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F5" w:rsidRPr="00102B70" w:rsidRDefault="00F07469" w:rsidP="0077559E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napToGrid w:val="0"/>
          <w:color w:val="000000" w:themeColor="text1"/>
          <w:sz w:val="44"/>
          <w:szCs w:val="44"/>
          <w:shd w:val="clear" w:color="auto" w:fill="FFFFFF"/>
        </w:rPr>
      </w:pPr>
      <w:r w:rsidRPr="00102B70">
        <w:rPr>
          <w:rFonts w:ascii="方正小标宋_GBK" w:eastAsia="方正小标宋_GBK" w:hAnsi="方正小标宋_GBK" w:cs="方正小标宋_GBK"/>
          <w:b w:val="0"/>
          <w:bCs/>
          <w:snapToGrid w:val="0"/>
          <w:color w:val="000000" w:themeColor="text1"/>
          <w:sz w:val="44"/>
          <w:szCs w:val="44"/>
          <w:shd w:val="clear" w:color="auto" w:fill="FFFFFF"/>
        </w:rPr>
        <w:t>江苏太仓港口管理委员会</w:t>
      </w:r>
    </w:p>
    <w:p w:rsidR="00F738F5" w:rsidRPr="00102B70" w:rsidRDefault="00F07469" w:rsidP="0077559E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napToGrid w:val="0"/>
          <w:color w:val="000000" w:themeColor="text1"/>
          <w:sz w:val="44"/>
          <w:szCs w:val="44"/>
        </w:rPr>
      </w:pPr>
      <w:r w:rsidRPr="00102B70">
        <w:rPr>
          <w:rFonts w:ascii="方正小标宋_GBK" w:eastAsia="方正小标宋_GBK" w:hAnsi="方正小标宋_GBK" w:cs="方正小标宋_GBK"/>
          <w:b w:val="0"/>
          <w:bCs/>
          <w:snapToGrid w:val="0"/>
          <w:color w:val="000000" w:themeColor="text1"/>
          <w:sz w:val="44"/>
          <w:szCs w:val="44"/>
          <w:shd w:val="clear" w:color="auto" w:fill="FFFFFF"/>
        </w:rPr>
        <w:t>公益性岗位招聘简章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江苏太仓港口管理委员会因工作需要，根据中共苏州市委办公室、苏州市人民政府办公室《印发〈关于进一步加强市级机关、事业单位公益性岗位用工管理的意见〉的通知》（苏委办发〔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2019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〕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125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号）和苏州市人力资源和社会保障局《关于印发〈苏州市机关事业单位公益性岗位用工招聘规程〉的通知》（苏人保事〔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2010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〕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013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号）的有关规定，经研究，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现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面向社会公开招聘公益性岗位工作人员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名。现将有关事项公布如下：</w:t>
      </w:r>
    </w:p>
    <w:p w:rsidR="00F738F5" w:rsidRPr="00102B70" w:rsidRDefault="00F07469" w:rsidP="0077559E">
      <w:pPr>
        <w:widowControl/>
        <w:spacing w:line="560" w:lineRule="exact"/>
        <w:ind w:firstLine="562"/>
        <w:jc w:val="left"/>
        <w:rPr>
          <w:rFonts w:ascii="黑体" w:eastAsia="黑体" w:hAnsi="黑体" w:cs="黑体"/>
          <w:bCs/>
          <w:color w:val="000000" w:themeColor="text1"/>
          <w:sz w:val="18"/>
          <w:szCs w:val="18"/>
        </w:rPr>
      </w:pPr>
      <w:r w:rsidRPr="00102B70"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一、</w:t>
      </w:r>
      <w:bookmarkStart w:id="0" w:name="OLE_LINK2"/>
      <w:r w:rsidRPr="00102B70"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招聘岗位、人数</w:t>
      </w:r>
      <w:bookmarkEnd w:id="0"/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color w:val="000000" w:themeColor="text1"/>
          <w:sz w:val="18"/>
          <w:szCs w:val="18"/>
        </w:rPr>
      </w:pP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招聘岗位为：专职党务工作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者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名</w:t>
      </w: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（附岗位简介表）</w:t>
      </w:r>
    </w:p>
    <w:p w:rsidR="00F738F5" w:rsidRPr="00102B70" w:rsidRDefault="00F07469" w:rsidP="0077559E">
      <w:pPr>
        <w:widowControl/>
        <w:spacing w:line="560" w:lineRule="exact"/>
        <w:ind w:firstLine="562"/>
        <w:jc w:val="left"/>
        <w:rPr>
          <w:rFonts w:ascii="黑体" w:eastAsia="黑体" w:hAnsi="黑体" w:cs="黑体"/>
          <w:bCs/>
          <w:color w:val="000000" w:themeColor="text1"/>
          <w:sz w:val="18"/>
          <w:szCs w:val="18"/>
        </w:rPr>
      </w:pPr>
      <w:r w:rsidRPr="00102B70"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二、</w:t>
      </w:r>
      <w:bookmarkStart w:id="1" w:name="OLE_LINK3"/>
      <w:r w:rsidRPr="00102B70"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招聘范围和对象</w:t>
      </w:r>
      <w:bookmarkEnd w:id="1"/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color w:val="000000" w:themeColor="text1"/>
          <w:sz w:val="18"/>
          <w:szCs w:val="18"/>
        </w:rPr>
      </w:pP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凡符合本次公开招聘基本条件及招聘岗位所需专业技能、身体条件等资格条件的人员，均可报名。</w:t>
      </w:r>
    </w:p>
    <w:p w:rsidR="00F738F5" w:rsidRPr="00102B70" w:rsidRDefault="00F07469" w:rsidP="0077559E">
      <w:pPr>
        <w:widowControl/>
        <w:spacing w:line="560" w:lineRule="exact"/>
        <w:ind w:firstLine="562"/>
        <w:jc w:val="left"/>
        <w:rPr>
          <w:rFonts w:ascii="黑体" w:eastAsia="黑体" w:hAnsi="黑体" w:cs="黑体"/>
          <w:bCs/>
          <w:color w:val="000000" w:themeColor="text1"/>
          <w:sz w:val="18"/>
          <w:szCs w:val="18"/>
        </w:rPr>
      </w:pPr>
      <w:r w:rsidRPr="00102B70"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三、招聘条件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1. 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拥护党的路线、方针、政策，遵守国家法律、法规，具有良好的政治素质、职业道德和敬业奉献精神，无违法违纪等不良记录；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2. 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苏州市区户籍</w:t>
      </w:r>
      <w:r w:rsidR="004562B3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（不含四县市及吴江区，在苏高校学生集体户口不能视作苏州市户籍）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3. 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年龄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35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周岁以下（</w:t>
      </w:r>
      <w:r w:rsidR="004562B3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截止到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1985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年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8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月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18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日）；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4. </w:t>
      </w:r>
      <w:r w:rsidR="00F1733C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学历：本科及以上学历；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5. </w:t>
      </w:r>
      <w:r w:rsidR="00F1733C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专业：专业要求详见岗位简介表；</w:t>
      </w:r>
    </w:p>
    <w:p w:rsidR="00F738F5" w:rsidRDefault="00F07469" w:rsidP="00F1733C">
      <w:pPr>
        <w:widowControl/>
        <w:spacing w:line="560" w:lineRule="exact"/>
        <w:ind w:firstLine="570"/>
        <w:jc w:val="left"/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6. </w:t>
      </w:r>
      <w:r w:rsidR="00F1733C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中共党员</w:t>
      </w:r>
      <w:r w:rsidR="00F1733C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优先</w:t>
      </w:r>
      <w:r w:rsidR="00F1733C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lastRenderedPageBreak/>
        <w:t>7.  2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年以上相关工作经历优先；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8. 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身体健康，无影响正常履行职责的各种疾病。</w:t>
      </w:r>
    </w:p>
    <w:p w:rsidR="00F738F5" w:rsidRPr="00102B70" w:rsidRDefault="00F07469" w:rsidP="0077559E">
      <w:pPr>
        <w:widowControl/>
        <w:spacing w:line="560" w:lineRule="exact"/>
        <w:ind w:firstLine="562"/>
        <w:jc w:val="left"/>
        <w:rPr>
          <w:rFonts w:ascii="黑体" w:eastAsia="黑体" w:hAnsi="黑体" w:cs="黑体"/>
          <w:bCs/>
          <w:color w:val="000000" w:themeColor="text1"/>
          <w:sz w:val="18"/>
          <w:szCs w:val="18"/>
        </w:rPr>
      </w:pPr>
      <w:r w:rsidRPr="00102B70"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四、招聘程序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color w:val="000000" w:themeColor="text1"/>
          <w:sz w:val="18"/>
          <w:szCs w:val="18"/>
        </w:rPr>
      </w:pP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招考按照“公开、平等、竞争、择优”的原则，经公布简章、报名和资格审查、笔试、面试、体检和政审、录用等程序进行。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eastAsia="楷体_GB2312" w:cs="楷体_GB2312"/>
          <w:b/>
          <w:bCs/>
          <w:color w:val="000000" w:themeColor="text1"/>
          <w:sz w:val="18"/>
          <w:szCs w:val="18"/>
        </w:rPr>
      </w:pPr>
      <w:r w:rsidRPr="00102B70">
        <w:rPr>
          <w:rFonts w:ascii="楷体_GB2312" w:eastAsia="楷体_GB2312" w:hAnsi="楷体_GB2312" w:cs="楷体_GB2312" w:hint="eastAsia"/>
          <w:b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（一）报名和资格审查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1.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报名时间：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2021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年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8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月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18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日至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8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月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25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日，联系电话：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53186512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2.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报名方式和资格审查。采用网上报名方式，本次招聘不接受现场报名。报考人员请填写《江苏太仓港口管理委员会公益性岗位人员招聘报名表》，并按岗位要求准备以下材料电子档（扫描或照片）：（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1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）本人有效期内二代身份证；（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2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）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2021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年普通高校应届毕业生上传《毕业生双向选择就业推荐表》、就业协议书、成绩单、生源户籍证明（户口簿）；（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3</w:t>
      </w:r>
      <w:r w:rsidR="00F1733C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）其他人员（非应届毕业生）上传学历（</w:t>
      </w:r>
      <w:r w:rsidR="00BB2C90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学位</w:t>
      </w:r>
      <w:r w:rsidR="00F1733C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）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证书、户籍证明（户口簿）；（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4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）</w:t>
      </w:r>
      <w:r w:rsidR="00381056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党员证明（党支部或上级党组织盖章证明）；（</w:t>
      </w:r>
      <w:r w:rsidR="00381056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5</w:t>
      </w:r>
      <w:r w:rsidR="00381056"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）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应聘岗位所需的其他相关资格证书（件），以邮件形式于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2021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年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8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月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25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日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24:00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之前发送到</w:t>
      </w:r>
      <w:r w:rsidR="00381056"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tcgkgwh@163.com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（以邮件发送时间为准）。</w:t>
      </w: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邮件标题按照“岗位名称+姓名”的形式命名。单位初审后，报名结果将以短信形式通知本人。资格复审安排在面试前，请报考人员携带上述材料原件参加复审</w:t>
      </w:r>
      <w:r w:rsidR="00381056"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并领取准考证，复审时间地点</w:t>
      </w: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另行通知。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楷体_GB2312" w:eastAsia="楷体_GB2312" w:hAnsi="楷体_GB2312" w:cs="楷体_GB2312"/>
          <w:b/>
          <w:bCs/>
          <w:color w:val="000000" w:themeColor="text1"/>
          <w:sz w:val="18"/>
          <w:szCs w:val="18"/>
        </w:rPr>
      </w:pPr>
      <w:r w:rsidRPr="00102B70">
        <w:rPr>
          <w:rFonts w:ascii="楷体_GB2312" w:eastAsia="楷体_GB2312" w:hAnsi="楷体_GB2312" w:cs="楷体_GB2312" w:hint="eastAsia"/>
          <w:b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（二）考试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报名人数与计划招聘人数之比小于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（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含等于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）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10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：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的岗位直接进行面试。面试成绩以百分制计算，保留小数点后二位小数，第三位四舍五入。设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60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分为合格分数线。具体面试形式、时间和地点另行通知。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报名人数与计划招聘人数之比大于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10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：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的岗位增设笔试。笔试成绩以百分制计算，设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60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分为合格分数线。在合格分数线以上根据笔试成绩从高分到低分，按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3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：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的比例确定进入面试人选，不足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3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：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比例的，按实际符合条件人数确定进入面试人选。面试成绩以百分制计算，保留小数点后二位小数，第三位四舍五入。设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60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分为合格分数线，面试成绩不合格者不计算总成绩。面试成绩当场公布。总成绩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=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笔试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X40%+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面试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X60%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。如考试总成绩相同的以笔试成绩高者在前，如笔试成绩和面试成绩均相同的，则另行安排加试。具体考试形式、时间和地点另行通知。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按目前疫情防控有关要求，考生须提前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14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天</w:t>
      </w: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申领“苏康码”（报名后即可申领），考试当天“苏康码”为绿码且经现场测量体温低于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37.3℃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，</w:t>
      </w: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并无干咳等异常症状的，方可进入考点参加考试。具体要求详见《新冠肺炎疫情防控网上告知暨考生承诺书》。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3.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考试总成绩及进入体检人员名单在面试结束后当天在</w:t>
      </w:r>
      <w:r w:rsidRPr="00102B70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面试考点张榜公布（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江苏太仓港口管理委员会官网同步公布</w:t>
      </w:r>
      <w:r w:rsidRPr="00102B70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）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，时间不少于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3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个工作日。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楷体_GB2312" w:eastAsia="楷体_GB2312" w:hAnsi="楷体_GB2312" w:cs="楷体_GB2312"/>
          <w:b/>
          <w:bCs/>
          <w:color w:val="000000" w:themeColor="text1"/>
          <w:sz w:val="18"/>
          <w:szCs w:val="18"/>
        </w:rPr>
      </w:pPr>
      <w:r w:rsidRPr="00102B70">
        <w:rPr>
          <w:rFonts w:ascii="楷体_GB2312" w:eastAsia="楷体_GB2312" w:hAnsi="楷体_GB2312" w:cs="楷体_GB2312" w:hint="eastAsia"/>
          <w:b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（三）体检与政审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根据考生总成绩从高分到低分排序，按拟招录数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1:1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的比例确定进入体检的人选。体检项目和标准参照修订后的《公务员录用体检通用标准（试行）》执行。体检时间、地点另行通知。体检费用由考生自理。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对体检合格人员进行政审，政审标准参照苏州市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2021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年考试录用公务员有关规定执行。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3.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因体检或政审不合格出现缺额时，在合格分数线以上的考生中，按总成绩高分到低分依次递补，也可减少招聘计划数。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楷体_GB2312" w:eastAsia="楷体_GB2312" w:hAnsi="楷体_GB2312" w:cs="楷体_GB2312"/>
          <w:b/>
          <w:bCs/>
          <w:color w:val="000000" w:themeColor="text1"/>
          <w:sz w:val="18"/>
          <w:szCs w:val="18"/>
        </w:rPr>
      </w:pPr>
      <w:r w:rsidRPr="00102B70">
        <w:rPr>
          <w:rFonts w:ascii="楷体_GB2312" w:eastAsia="楷体_GB2312" w:hAnsi="楷体_GB2312" w:cs="楷体_GB2312" w:hint="eastAsia"/>
          <w:b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（四）录用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color w:val="000000" w:themeColor="text1"/>
          <w:sz w:val="18"/>
          <w:szCs w:val="18"/>
        </w:rPr>
      </w:pP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经考试、体检、政审等程序合格的人员，在江苏太仓港口管理委员会官网上公示一周，接受社会和考生的监督。经公示无异议的，经用人单位研究后录用。被录用的人员及时办理报到手续。报考人员须对照本简章报考条</w:t>
      </w:r>
      <w:r w:rsidR="00381056"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件如实填写本人相关信息，在考试、体检、政审中，一经发现不符合资格</w:t>
      </w: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条件</w:t>
      </w:r>
      <w:r w:rsidR="00381056"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或弄虚作假</w:t>
      </w: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的，</w:t>
      </w:r>
      <w:r w:rsidR="00381056"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一经查实，即</w:t>
      </w: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取消报考或录用资格。被录用的人员，如与原单位发生人事（劳动）争议等事项，均由本人负责协商解决。</w:t>
      </w:r>
    </w:p>
    <w:p w:rsidR="00F738F5" w:rsidRPr="00102B70" w:rsidRDefault="00F07469" w:rsidP="0077559E">
      <w:pPr>
        <w:widowControl/>
        <w:spacing w:line="560" w:lineRule="exact"/>
        <w:ind w:firstLine="562"/>
        <w:jc w:val="left"/>
        <w:rPr>
          <w:rFonts w:ascii="黑体" w:eastAsia="黑体" w:hAnsi="黑体" w:cs="黑体"/>
          <w:bCs/>
          <w:color w:val="000000" w:themeColor="text1"/>
          <w:sz w:val="18"/>
          <w:szCs w:val="18"/>
        </w:rPr>
      </w:pPr>
      <w:r w:rsidRPr="00102B70"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五、聘用管理及待遇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公益性岗位工作人员的管理按照苏州市《关于进一步加强市级机关、事业单位公益性岗位用工管理意见》实施；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新录用公益性岗位人员个人起始岗位年薪等级按照《岗位简介表》明确的相应招聘岗位年薪等级执行，如所聘岗位年薪等级低于新录用人员按学历套改的起点薪级的，按学历套改的起点薪级执行；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3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公益性岗位人员聘用期间，薪酬福利待遇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参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照市人社局、市财政局《关于进一步加强市级机关、事业单位公益性岗位人员薪酬管理的实施意见》（苏人保薪〔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2019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〕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13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号）执行；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4.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被聘人员应严格遵守国家法律法规和部门制定的各项规章制度；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5.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录用后与本单位签订公益性岗位《劳动合同》，首次合同期一年，试用期一个月。</w:t>
      </w:r>
    </w:p>
    <w:p w:rsidR="00F738F5" w:rsidRPr="00102B70" w:rsidRDefault="00F07469" w:rsidP="0077559E">
      <w:pPr>
        <w:widowControl/>
        <w:spacing w:line="560" w:lineRule="exact"/>
        <w:ind w:firstLine="570"/>
        <w:jc w:val="left"/>
        <w:rPr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6.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被聘人员若违反合同，本单位将终止合同、解除聘用关系。</w:t>
      </w:r>
    </w:p>
    <w:p w:rsidR="00F738F5" w:rsidRPr="00102B70" w:rsidRDefault="00F07469" w:rsidP="0077559E">
      <w:pPr>
        <w:widowControl/>
        <w:spacing w:line="560" w:lineRule="exact"/>
        <w:ind w:firstLine="562"/>
        <w:jc w:val="left"/>
        <w:rPr>
          <w:rFonts w:ascii="黑体" w:eastAsia="黑体" w:hAnsi="黑体" w:cs="黑体"/>
          <w:bCs/>
          <w:color w:val="000000" w:themeColor="text1"/>
          <w:sz w:val="18"/>
          <w:szCs w:val="18"/>
        </w:rPr>
      </w:pPr>
      <w:r w:rsidRPr="00102B70"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  <w:shd w:val="clear" w:color="auto" w:fill="FFFFFF"/>
          <w:lang w:bidi="ar"/>
        </w:rPr>
        <w:t>六、纪律监督</w:t>
      </w:r>
    </w:p>
    <w:p w:rsidR="0077559E" w:rsidRPr="00102B70" w:rsidRDefault="00F07469" w:rsidP="0077559E">
      <w:pPr>
        <w:widowControl/>
        <w:spacing w:line="560" w:lineRule="exact"/>
        <w:ind w:firstLine="412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 </w:t>
      </w:r>
      <w:r w:rsidRPr="00102B70">
        <w:rPr>
          <w:rFonts w:ascii="仿宋_GB2312" w:eastAsia="仿宋_GB2312" w:hAnsi="微软雅黑" w:cs="仿宋_GB2312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公开招聘公益性岗位工作人员是一项严肃的工作，必须坚持“公开、平等、竞争、择优”的原则，严肃招考纪律，严格秉公办事，严禁弄虚作假、徇私舞弊等不正之风，一经发现即予查处。整个招录工作接受社会监督，特设立监督举报电话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：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53186592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。</w:t>
      </w:r>
    </w:p>
    <w:p w:rsidR="0077559E" w:rsidRDefault="0077559E" w:rsidP="0077559E">
      <w:pPr>
        <w:widowControl/>
        <w:spacing w:line="560" w:lineRule="exact"/>
        <w:ind w:firstLine="412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本简章由江苏太仓港口管理委员会负责解释。</w:t>
      </w:r>
    </w:p>
    <w:p w:rsidR="00102B70" w:rsidRPr="00102B70" w:rsidRDefault="00102B70" w:rsidP="0077559E">
      <w:pPr>
        <w:widowControl/>
        <w:spacing w:line="560" w:lineRule="exact"/>
        <w:ind w:firstLine="412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附件：</w:t>
      </w:r>
    </w:p>
    <w:p w:rsidR="00102B70" w:rsidRPr="00102B70" w:rsidRDefault="00102B70" w:rsidP="0077559E">
      <w:pPr>
        <w:widowControl/>
        <w:spacing w:line="560" w:lineRule="exact"/>
        <w:ind w:firstLine="412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1.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岗位简介表；</w:t>
      </w:r>
    </w:p>
    <w:p w:rsidR="00102B70" w:rsidRPr="00102B70" w:rsidRDefault="00102B70" w:rsidP="0077559E">
      <w:pPr>
        <w:widowControl/>
        <w:spacing w:line="560" w:lineRule="exact"/>
        <w:ind w:firstLine="412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2.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报名资格审查登记表；</w:t>
      </w:r>
    </w:p>
    <w:p w:rsidR="00102B70" w:rsidRDefault="00102B70" w:rsidP="0077559E">
      <w:pPr>
        <w:widowControl/>
        <w:spacing w:line="560" w:lineRule="exact"/>
        <w:ind w:firstLine="412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3. </w:t>
      </w:r>
      <w:hyperlink r:id="rId7" w:history="1">
        <w:r w:rsidR="007536DE" w:rsidRPr="007536DE">
          <w:rPr>
            <w:rFonts w:ascii="Times New Roman" w:eastAsia="仿宋_GB2312" w:hAnsi="Times New Roman" w:cs="Times New Roman" w:hint="eastAsia"/>
            <w:color w:val="000000" w:themeColor="text1"/>
            <w:kern w:val="0"/>
            <w:sz w:val="28"/>
            <w:szCs w:val="28"/>
            <w:lang w:bidi="ar"/>
          </w:rPr>
          <w:t>疫情防控承诺书</w:t>
        </w:r>
      </w:hyperlink>
    </w:p>
    <w:p w:rsidR="00AC1C62" w:rsidRDefault="00AC1C62" w:rsidP="0077559E">
      <w:pPr>
        <w:widowControl/>
        <w:spacing w:line="560" w:lineRule="exact"/>
        <w:ind w:firstLine="412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</w:pPr>
    </w:p>
    <w:p w:rsidR="00AC1C62" w:rsidRPr="00102B70" w:rsidRDefault="00AC1C62" w:rsidP="0077559E">
      <w:pPr>
        <w:widowControl/>
        <w:spacing w:line="560" w:lineRule="exact"/>
        <w:ind w:firstLine="412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</w:p>
    <w:p w:rsidR="00F738F5" w:rsidRPr="00102B70" w:rsidRDefault="00F07469" w:rsidP="0077559E">
      <w:pPr>
        <w:widowControl/>
        <w:spacing w:line="560" w:lineRule="exact"/>
        <w:ind w:firstLine="412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              </w:t>
      </w:r>
      <w:r w:rsidR="0077559E"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                         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                                     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            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206AC6"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           </w:t>
      </w:r>
      <w:r w:rsidR="0077559E"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　　　　　　　　　</w:t>
      </w: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江苏太仓港口管理委员会</w:t>
      </w:r>
    </w:p>
    <w:p w:rsidR="00F738F5" w:rsidRPr="00102B70" w:rsidRDefault="00F07469" w:rsidP="0077559E">
      <w:pPr>
        <w:widowControl/>
        <w:spacing w:line="560" w:lineRule="exact"/>
        <w:ind w:right="280" w:firstLine="538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</w:pPr>
      <w:r w:rsidRPr="00102B7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 xml:space="preserve">                      2021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年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8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月</w:t>
      </w:r>
      <w:r w:rsidR="00F1733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bidi="ar"/>
        </w:rPr>
        <w:t>18</w:t>
      </w:r>
      <w:r w:rsidRPr="00102B70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  <w:shd w:val="clear" w:color="auto" w:fill="FFFFFF"/>
          <w:lang w:bidi="ar"/>
        </w:rPr>
        <w:t>日</w:t>
      </w:r>
      <w:bookmarkStart w:id="2" w:name="_GoBack"/>
      <w:bookmarkEnd w:id="2"/>
    </w:p>
    <w:sectPr w:rsidR="00F738F5" w:rsidRPr="00102B7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F7" w:rsidRDefault="007F7DF7">
      <w:r>
        <w:separator/>
      </w:r>
    </w:p>
  </w:endnote>
  <w:endnote w:type="continuationSeparator" w:id="0">
    <w:p w:rsidR="007F7DF7" w:rsidRDefault="007F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F5" w:rsidRDefault="00F0746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8F5" w:rsidRDefault="00F738F5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F5" w:rsidRDefault="00F07469">
    <w:pPr>
      <w:pStyle w:val="a3"/>
      <w:framePr w:wrap="around" w:vAnchor="text" w:hAnchor="margin" w:xAlign="center" w:y="1"/>
      <w:rPr>
        <w:rStyle w:val="a6"/>
        <w:sz w:val="28"/>
        <w:szCs w:val="28"/>
      </w:rPr>
    </w:pP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 w:rsidR="007F7DF7">
      <w:rPr>
        <w:rStyle w:val="a6"/>
        <w:noProof/>
        <w:sz w:val="28"/>
        <w:szCs w:val="28"/>
      </w:rPr>
      <w:t>1</w:t>
    </w:r>
    <w:r>
      <w:rPr>
        <w:rStyle w:val="a6"/>
        <w:sz w:val="28"/>
        <w:szCs w:val="28"/>
      </w:rPr>
      <w:fldChar w:fldCharType="end"/>
    </w:r>
  </w:p>
  <w:p w:rsidR="00F738F5" w:rsidRDefault="00F738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F7" w:rsidRDefault="007F7DF7">
      <w:r>
        <w:separator/>
      </w:r>
    </w:p>
  </w:footnote>
  <w:footnote w:type="continuationSeparator" w:id="0">
    <w:p w:rsidR="007F7DF7" w:rsidRDefault="007F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F5" w:rsidRDefault="00F738F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5576D"/>
    <w:rsid w:val="000151B8"/>
    <w:rsid w:val="00102B70"/>
    <w:rsid w:val="00206AC6"/>
    <w:rsid w:val="002204C4"/>
    <w:rsid w:val="00252217"/>
    <w:rsid w:val="00381056"/>
    <w:rsid w:val="004562B3"/>
    <w:rsid w:val="007536DE"/>
    <w:rsid w:val="0077559E"/>
    <w:rsid w:val="007F7DF7"/>
    <w:rsid w:val="00805118"/>
    <w:rsid w:val="00A050E3"/>
    <w:rsid w:val="00AC1C62"/>
    <w:rsid w:val="00BB2C90"/>
    <w:rsid w:val="00D03CE6"/>
    <w:rsid w:val="00F07469"/>
    <w:rsid w:val="00F166EB"/>
    <w:rsid w:val="00F1733C"/>
    <w:rsid w:val="00F738F5"/>
    <w:rsid w:val="0435576D"/>
    <w:rsid w:val="065D1A74"/>
    <w:rsid w:val="112D5B9D"/>
    <w:rsid w:val="13132ECD"/>
    <w:rsid w:val="15001F01"/>
    <w:rsid w:val="151D6D3D"/>
    <w:rsid w:val="1B7E73C0"/>
    <w:rsid w:val="245C563F"/>
    <w:rsid w:val="26350831"/>
    <w:rsid w:val="299B2717"/>
    <w:rsid w:val="2C392F19"/>
    <w:rsid w:val="31906728"/>
    <w:rsid w:val="320101F8"/>
    <w:rsid w:val="33C43EDF"/>
    <w:rsid w:val="3808283C"/>
    <w:rsid w:val="3EC7097B"/>
    <w:rsid w:val="4E7E5B27"/>
    <w:rsid w:val="4F4D72FC"/>
    <w:rsid w:val="52DA3B91"/>
    <w:rsid w:val="5D33277C"/>
    <w:rsid w:val="62F76793"/>
    <w:rsid w:val="63C50C78"/>
    <w:rsid w:val="64E944AF"/>
    <w:rsid w:val="6B0512F8"/>
    <w:rsid w:val="76386F81"/>
    <w:rsid w:val="798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FF1225-3C7D-4889-8F77-0FA30F90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5">
    <w:name w:val="Subtitle"/>
    <w:next w:val="a"/>
    <w:qFormat/>
    <w:pPr>
      <w:widowControl w:val="0"/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styleId="a6">
    <w:name w:val="page number"/>
    <w:qFormat/>
  </w:style>
  <w:style w:type="character" w:styleId="a7">
    <w:name w:val="Hyperlink"/>
    <w:basedOn w:val="a0"/>
    <w:uiPriority w:val="99"/>
    <w:unhideWhenUsed/>
    <w:rsid w:val="00102B70"/>
    <w:rPr>
      <w:color w:val="0000FF"/>
      <w:u w:val="single"/>
    </w:rPr>
  </w:style>
  <w:style w:type="paragraph" w:styleId="a8">
    <w:name w:val="Balloon Text"/>
    <w:basedOn w:val="a"/>
    <w:link w:val="Char"/>
    <w:rsid w:val="00AC1C62"/>
    <w:rPr>
      <w:sz w:val="18"/>
      <w:szCs w:val="18"/>
    </w:rPr>
  </w:style>
  <w:style w:type="character" w:customStyle="1" w:styleId="Char">
    <w:name w:val="批注框文本 Char"/>
    <w:basedOn w:val="a0"/>
    <w:link w:val="a8"/>
    <w:rsid w:val="00AC1C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zrc.cn/HrMarket/Common/DownLoad/45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苏州石头</dc:creator>
  <cp:lastModifiedBy>任春艳</cp:lastModifiedBy>
  <cp:revision>2</cp:revision>
  <cp:lastPrinted>2021-05-13T03:45:00Z</cp:lastPrinted>
  <dcterms:created xsi:type="dcterms:W3CDTF">2021-08-17T13:45:00Z</dcterms:created>
  <dcterms:modified xsi:type="dcterms:W3CDTF">2021-08-17T13:45:00Z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