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82B" w:rsidRPr="008137B0" w:rsidRDefault="00AD682B" w:rsidP="00AD682B">
      <w:pPr>
        <w:rPr>
          <w:rFonts w:ascii="华文中宋" w:eastAsia="华文中宋" w:hAnsi="华文中宋"/>
          <w:szCs w:val="32"/>
        </w:rPr>
      </w:pPr>
    </w:p>
    <w:p w:rsidR="00AD682B" w:rsidRPr="008137B0" w:rsidRDefault="00AD682B" w:rsidP="00AD682B">
      <w:pPr>
        <w:rPr>
          <w:rFonts w:ascii="华文中宋" w:eastAsia="华文中宋" w:hAnsi="华文中宋"/>
          <w:szCs w:val="32"/>
        </w:rPr>
      </w:pPr>
    </w:p>
    <w:p w:rsidR="00AD682B" w:rsidRPr="008137B0" w:rsidRDefault="00AD682B" w:rsidP="00AD682B">
      <w:pPr>
        <w:rPr>
          <w:rFonts w:ascii="华文中宋" w:eastAsia="华文中宋" w:hAnsi="华文中宋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align>center</wp:align>
                </wp:positionH>
                <wp:positionV relativeFrom="margin">
                  <wp:posOffset>900430</wp:posOffset>
                </wp:positionV>
                <wp:extent cx="5579745" cy="1313815"/>
                <wp:effectExtent l="0" t="0" r="1905" b="635"/>
                <wp:wrapNone/>
                <wp:docPr id="3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9745" cy="13138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682B" w:rsidRPr="002D19A5" w:rsidRDefault="00AD682B" w:rsidP="00AD682B">
                            <w:pPr>
                              <w:rPr>
                                <w:rFonts w:ascii="方正小标宋简体" w:eastAsia="方正小标宋简体"/>
                                <w:b/>
                                <w:color w:val="C00000"/>
                                <w:spacing w:val="12"/>
                                <w:w w:val="49"/>
                                <w:sz w:val="130"/>
                                <w:szCs w:val="130"/>
                              </w:rPr>
                            </w:pPr>
                            <w:r w:rsidRPr="002D19A5">
                              <w:rPr>
                                <w:rFonts w:ascii="方正小标宋简体" w:eastAsia="方正小标宋简体" w:hint="eastAsia"/>
                                <w:b/>
                                <w:color w:val="C00000"/>
                                <w:spacing w:val="12"/>
                                <w:w w:val="49"/>
                                <w:sz w:val="130"/>
                                <w:szCs w:val="130"/>
                              </w:rPr>
                              <w:t>江苏太仓港口管理委员会文件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0;margin-top:70.9pt;width:439.35pt;height:103.45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" filled="f" stroked="f">
                <v:textbox inset="0,0,0,0">
                  <w:txbxContent>
                    <w:p w:rsidR="00AD682B" w:rsidRPr="002D19A5" w:rsidRDefault="00AD682B" w:rsidP="00AD682B">
                      <w:pPr>
                        <w:rPr>
                          <w:rFonts w:ascii="方正小标宋简体" w:eastAsia="方正小标宋简体"/>
                          <w:b/>
                          <w:color w:val="C00000"/>
                          <w:spacing w:val="12"/>
                          <w:w w:val="49"/>
                          <w:sz w:val="130"/>
                          <w:szCs w:val="130"/>
                        </w:rPr>
                      </w:pPr>
                      <w:r w:rsidRPr="002D19A5">
                        <w:rPr>
                          <w:rFonts w:ascii="方正小标宋简体" w:eastAsia="方正小标宋简体" w:hint="eastAsia"/>
                          <w:b/>
                          <w:color w:val="C00000"/>
                          <w:spacing w:val="12"/>
                          <w:w w:val="49"/>
                          <w:sz w:val="130"/>
                          <w:szCs w:val="130"/>
                        </w:rPr>
                        <w:t>江苏太仓港口管理委员会文件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</w:p>
    <w:p w:rsidR="00AD682B" w:rsidRPr="008137B0" w:rsidRDefault="00AD682B" w:rsidP="00AD682B">
      <w:pPr>
        <w:jc w:val="center"/>
        <w:rPr>
          <w:rFonts w:ascii="华文中宋" w:eastAsia="华文中宋" w:hAnsi="华文中宋"/>
          <w:szCs w:val="32"/>
        </w:rPr>
      </w:pPr>
    </w:p>
    <w:p w:rsidR="00AD682B" w:rsidRPr="008137B0" w:rsidRDefault="00AD682B" w:rsidP="00AD682B">
      <w:pPr>
        <w:jc w:val="center"/>
        <w:rPr>
          <w:rFonts w:ascii="华文中宋" w:eastAsia="华文中宋" w:hAnsi="华文中宋"/>
          <w:szCs w:val="32"/>
        </w:rPr>
      </w:pPr>
    </w:p>
    <w:p w:rsidR="00AD682B" w:rsidRPr="008137B0" w:rsidRDefault="00AD682B" w:rsidP="00AD682B">
      <w:pPr>
        <w:jc w:val="center"/>
        <w:rPr>
          <w:rFonts w:ascii="华文中宋" w:eastAsia="华文中宋" w:hAnsi="华文中宋"/>
          <w:szCs w:val="32"/>
        </w:rPr>
      </w:pPr>
    </w:p>
    <w:p w:rsidR="00AD682B" w:rsidRPr="008137B0" w:rsidRDefault="00AD682B" w:rsidP="00AD682B">
      <w:pPr>
        <w:jc w:val="center"/>
        <w:rPr>
          <w:szCs w:val="32"/>
        </w:rPr>
      </w:pPr>
      <w:r>
        <w:rPr>
          <w:noProof/>
        </w:rPr>
        <mc:AlternateContent>
          <mc:Choice Requires="wps">
            <w:drawing>
              <wp:anchor distT="4294967290" distB="4294967290" distL="114300" distR="114300" simplePos="0" relativeHeight="251660288" behindDoc="0" locked="0" layoutInCell="1" allowOverlap="1">
                <wp:simplePos x="0" y="0"/>
                <wp:positionH relativeFrom="page">
                  <wp:align>center</wp:align>
                </wp:positionH>
                <wp:positionV relativeFrom="margin">
                  <wp:posOffset>2628264</wp:posOffset>
                </wp:positionV>
                <wp:extent cx="5579745" cy="0"/>
                <wp:effectExtent l="0" t="19050" r="1905" b="19050"/>
                <wp:wrapNone/>
                <wp:docPr id="2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579745" cy="0"/>
                        </a:xfrm>
                        <a:prstGeom prst="line">
                          <a:avLst/>
                        </a:prstGeom>
                        <a:ln w="28575" cmpd="sng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1" o:spid="_x0000_s1026" style="position:absolute;left:0;text-align:left;z-index:251660288;visibility:visible;mso-wrap-style:square;mso-width-percent:0;mso-height-percent:0;mso-wrap-distance-left:9pt;mso-wrap-distance-top:-17e-5mm;mso-wrap-distance-right:9pt;mso-wrap-distance-bottom:-17e-5mm;mso-position-horizontal:center;mso-position-horizontal-relative:page;mso-position-vertical:absolute;mso-position-vertical-relative:margin;mso-width-percent:0;mso-height-percent:0;mso-width-relative:margin;mso-height-relative:page" from="0,206.95pt" to="439.35pt,20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" strokecolor="#c00000" strokeweight="2.25pt">
                <o:lock v:ext="edit" shapetype="f"/>
                <w10:wrap anchorx="page" anchory="margin"/>
              </v:line>
            </w:pict>
          </mc:Fallback>
        </mc:AlternateContent>
      </w:r>
      <w:r w:rsidRPr="008137B0">
        <w:rPr>
          <w:szCs w:val="32"/>
        </w:rPr>
        <w:t>苏</w:t>
      </w:r>
      <w:proofErr w:type="gramStart"/>
      <w:r w:rsidRPr="008137B0">
        <w:rPr>
          <w:szCs w:val="32"/>
        </w:rPr>
        <w:t>太</w:t>
      </w:r>
      <w:proofErr w:type="gramEnd"/>
      <w:r w:rsidRPr="008137B0">
        <w:rPr>
          <w:szCs w:val="32"/>
        </w:rPr>
        <w:t>港〔</w:t>
      </w:r>
      <w:r w:rsidRPr="00B62BF9">
        <w:rPr>
          <w:szCs w:val="32"/>
        </w:rPr>
        <w:t>201</w:t>
      </w:r>
      <w:r w:rsidR="00AB0B4F" w:rsidRPr="00B62BF9">
        <w:rPr>
          <w:rFonts w:hint="eastAsia"/>
          <w:szCs w:val="32"/>
        </w:rPr>
        <w:t>8</w:t>
      </w:r>
      <w:r w:rsidRPr="008137B0">
        <w:rPr>
          <w:szCs w:val="32"/>
        </w:rPr>
        <w:t>〕</w:t>
      </w:r>
      <w:r w:rsidR="00535FDA">
        <w:rPr>
          <w:rFonts w:hint="eastAsia"/>
          <w:szCs w:val="32"/>
        </w:rPr>
        <w:t>6</w:t>
      </w:r>
      <w:r w:rsidRPr="008137B0">
        <w:rPr>
          <w:szCs w:val="32"/>
        </w:rPr>
        <w:t>号</w:t>
      </w:r>
    </w:p>
    <w:p w:rsidR="00AD682B" w:rsidRDefault="00AD682B" w:rsidP="00AD682B">
      <w:pPr>
        <w:spacing w:line="360" w:lineRule="exact"/>
        <w:jc w:val="center"/>
        <w:rPr>
          <w:rFonts w:ascii="华文中宋" w:eastAsia="华文中宋" w:hAnsi="华文中宋"/>
          <w:szCs w:val="32"/>
        </w:rPr>
      </w:pPr>
    </w:p>
    <w:p w:rsidR="00535FDA" w:rsidRPr="008137B0" w:rsidRDefault="00535FDA" w:rsidP="00AD682B">
      <w:pPr>
        <w:spacing w:line="360" w:lineRule="exact"/>
        <w:jc w:val="center"/>
        <w:rPr>
          <w:rFonts w:ascii="华文中宋" w:eastAsia="华文中宋" w:hAnsi="华文中宋"/>
          <w:szCs w:val="32"/>
        </w:rPr>
      </w:pPr>
    </w:p>
    <w:p w:rsidR="00B256DA" w:rsidRDefault="00535FDA" w:rsidP="00535FDA">
      <w:pPr>
        <w:spacing w:line="560" w:lineRule="exact"/>
        <w:jc w:val="center"/>
        <w:rPr>
          <w:rFonts w:ascii="仿宋_GB2312" w:hAnsi="仿宋"/>
          <w:szCs w:val="32"/>
        </w:rPr>
      </w:pPr>
      <w:r w:rsidRPr="00535FDA">
        <w:rPr>
          <w:rFonts w:eastAsia="方正小标宋简体" w:hint="eastAsia"/>
          <w:sz w:val="44"/>
          <w:szCs w:val="44"/>
        </w:rPr>
        <w:t>关于表彰</w:t>
      </w:r>
      <w:r w:rsidRPr="00535FDA">
        <w:rPr>
          <w:rFonts w:eastAsia="方正小标宋简体" w:hint="eastAsia"/>
          <w:sz w:val="44"/>
          <w:szCs w:val="44"/>
        </w:rPr>
        <w:t>2017</w:t>
      </w:r>
      <w:r w:rsidRPr="00535FDA">
        <w:rPr>
          <w:rFonts w:eastAsia="方正小标宋简体" w:hint="eastAsia"/>
          <w:sz w:val="44"/>
          <w:szCs w:val="44"/>
        </w:rPr>
        <w:t>年度优秀人员的决定</w:t>
      </w:r>
    </w:p>
    <w:p w:rsidR="00535FDA" w:rsidRPr="00535FDA" w:rsidRDefault="00535FDA" w:rsidP="00535FDA">
      <w:pPr>
        <w:spacing w:line="240" w:lineRule="exact"/>
        <w:rPr>
          <w:szCs w:val="32"/>
        </w:rPr>
      </w:pPr>
    </w:p>
    <w:p w:rsidR="00535FDA" w:rsidRPr="00333C54" w:rsidRDefault="00535FDA" w:rsidP="00535FDA">
      <w:pPr>
        <w:spacing w:line="540" w:lineRule="exact"/>
        <w:rPr>
          <w:szCs w:val="32"/>
        </w:rPr>
      </w:pPr>
      <w:r w:rsidRPr="00333C54">
        <w:rPr>
          <w:szCs w:val="32"/>
        </w:rPr>
        <w:t>各办局、发展服务中心：</w:t>
      </w:r>
    </w:p>
    <w:p w:rsidR="00535FDA" w:rsidRPr="00333C54" w:rsidRDefault="00535FDA" w:rsidP="00535FDA">
      <w:pPr>
        <w:spacing w:line="540" w:lineRule="exact"/>
        <w:ind w:firstLineChars="200" w:firstLine="632"/>
        <w:rPr>
          <w:szCs w:val="32"/>
        </w:rPr>
      </w:pPr>
      <w:r w:rsidRPr="00333C54">
        <w:rPr>
          <w:szCs w:val="32"/>
        </w:rPr>
        <w:t>为树立典型、鼓舞斗志，根据《太仓港口管委会绩效管理考核办法（暂行）》（苏</w:t>
      </w:r>
      <w:proofErr w:type="gramStart"/>
      <w:r w:rsidRPr="00333C54">
        <w:rPr>
          <w:szCs w:val="32"/>
        </w:rPr>
        <w:t>太</w:t>
      </w:r>
      <w:proofErr w:type="gramEnd"/>
      <w:r w:rsidRPr="00333C54">
        <w:rPr>
          <w:szCs w:val="32"/>
        </w:rPr>
        <w:t>港〔</w:t>
      </w:r>
      <w:r w:rsidRPr="00333C54">
        <w:rPr>
          <w:szCs w:val="32"/>
        </w:rPr>
        <w:t>2017</w:t>
      </w:r>
      <w:r w:rsidRPr="00333C54">
        <w:rPr>
          <w:szCs w:val="32"/>
        </w:rPr>
        <w:t>〕</w:t>
      </w:r>
      <w:r w:rsidRPr="00333C54">
        <w:rPr>
          <w:szCs w:val="32"/>
        </w:rPr>
        <w:t>36</w:t>
      </w:r>
      <w:r w:rsidRPr="00333C54">
        <w:rPr>
          <w:szCs w:val="32"/>
        </w:rPr>
        <w:t>号）和有关文件精神，通过考核测评、民主推荐、班子研究等程序，评选出</w:t>
      </w:r>
      <w:r w:rsidRPr="00333C54">
        <w:rPr>
          <w:szCs w:val="32"/>
        </w:rPr>
        <w:t>2017</w:t>
      </w:r>
      <w:r w:rsidRPr="00333C54">
        <w:rPr>
          <w:szCs w:val="32"/>
        </w:rPr>
        <w:t>年度优秀</w:t>
      </w:r>
      <w:r>
        <w:rPr>
          <w:rFonts w:hint="eastAsia"/>
          <w:szCs w:val="32"/>
        </w:rPr>
        <w:t>人员</w:t>
      </w:r>
      <w:r w:rsidRPr="00333C54">
        <w:rPr>
          <w:szCs w:val="32"/>
        </w:rPr>
        <w:t>，现予以通报表彰。</w:t>
      </w:r>
    </w:p>
    <w:p w:rsidR="00535FDA" w:rsidRPr="00333C54" w:rsidRDefault="00535FDA" w:rsidP="00535FDA">
      <w:pPr>
        <w:spacing w:line="540" w:lineRule="exact"/>
        <w:ind w:firstLineChars="200" w:firstLine="632"/>
        <w:rPr>
          <w:szCs w:val="32"/>
        </w:rPr>
      </w:pPr>
      <w:r w:rsidRPr="00333C54">
        <w:rPr>
          <w:szCs w:val="32"/>
        </w:rPr>
        <w:t>希望受表彰的</w:t>
      </w:r>
      <w:r>
        <w:rPr>
          <w:rFonts w:hint="eastAsia"/>
          <w:szCs w:val="32"/>
        </w:rPr>
        <w:t>人员</w:t>
      </w:r>
      <w:r w:rsidRPr="00333C54">
        <w:rPr>
          <w:szCs w:val="32"/>
        </w:rPr>
        <w:t>珍惜荣誉、再接再厉，努力做出更大成绩。机关全体干部职工要以先进为榜</w:t>
      </w:r>
      <w:bookmarkStart w:id="0" w:name="_GoBack"/>
      <w:bookmarkEnd w:id="0"/>
      <w:r w:rsidRPr="00333C54">
        <w:rPr>
          <w:szCs w:val="32"/>
        </w:rPr>
        <w:t>样，切实增强责任感、使命感，勇挑重担、克难奋进，为太仓港实现高质量发展</w:t>
      </w:r>
      <w:proofErr w:type="gramStart"/>
      <w:r w:rsidRPr="00333C54">
        <w:rPr>
          <w:szCs w:val="32"/>
        </w:rPr>
        <w:t>作出</w:t>
      </w:r>
      <w:proofErr w:type="gramEnd"/>
      <w:r w:rsidRPr="00333C54">
        <w:rPr>
          <w:szCs w:val="32"/>
        </w:rPr>
        <w:t>积极贡献。</w:t>
      </w:r>
    </w:p>
    <w:p w:rsidR="00535FDA" w:rsidRPr="00C8650D" w:rsidRDefault="00535FDA" w:rsidP="00535FDA">
      <w:pPr>
        <w:spacing w:line="240" w:lineRule="exact"/>
        <w:ind w:firstLineChars="200" w:firstLine="632"/>
        <w:rPr>
          <w:szCs w:val="32"/>
        </w:rPr>
      </w:pPr>
    </w:p>
    <w:p w:rsidR="00535FDA" w:rsidRPr="00333C54" w:rsidRDefault="00535FDA" w:rsidP="00535FDA">
      <w:pPr>
        <w:spacing w:line="540" w:lineRule="exact"/>
        <w:ind w:firstLine="630"/>
        <w:rPr>
          <w:szCs w:val="32"/>
        </w:rPr>
      </w:pPr>
      <w:r w:rsidRPr="00333C54">
        <w:rPr>
          <w:szCs w:val="32"/>
        </w:rPr>
        <w:t>附件：</w:t>
      </w:r>
      <w:r w:rsidRPr="00333C54">
        <w:rPr>
          <w:szCs w:val="32"/>
        </w:rPr>
        <w:t>2017</w:t>
      </w:r>
      <w:r w:rsidRPr="00333C54">
        <w:rPr>
          <w:szCs w:val="32"/>
        </w:rPr>
        <w:t>年度优秀</w:t>
      </w:r>
      <w:r>
        <w:rPr>
          <w:rFonts w:hint="eastAsia"/>
          <w:szCs w:val="32"/>
        </w:rPr>
        <w:t>人员</w:t>
      </w:r>
      <w:r w:rsidRPr="00333C54">
        <w:rPr>
          <w:szCs w:val="32"/>
        </w:rPr>
        <w:t>名单</w:t>
      </w:r>
    </w:p>
    <w:p w:rsidR="00535FDA" w:rsidRPr="00333C54" w:rsidRDefault="00535FDA" w:rsidP="00535FDA">
      <w:pPr>
        <w:spacing w:line="240" w:lineRule="exact"/>
        <w:ind w:firstLine="630"/>
      </w:pPr>
    </w:p>
    <w:p w:rsidR="00535FDA" w:rsidRPr="00333C54" w:rsidRDefault="00535FDA" w:rsidP="00535FDA">
      <w:pPr>
        <w:spacing w:line="540" w:lineRule="exact"/>
        <w:ind w:firstLineChars="1250" w:firstLine="3948"/>
        <w:rPr>
          <w:szCs w:val="32"/>
        </w:rPr>
      </w:pPr>
      <w:r w:rsidRPr="00333C54">
        <w:rPr>
          <w:szCs w:val="32"/>
        </w:rPr>
        <w:t>江苏太仓港口管理委员会</w:t>
      </w:r>
    </w:p>
    <w:p w:rsidR="00535FDA" w:rsidRPr="00333C54" w:rsidRDefault="00535FDA" w:rsidP="00535FDA">
      <w:pPr>
        <w:spacing w:line="540" w:lineRule="exact"/>
        <w:ind w:firstLineChars="1450" w:firstLine="4580"/>
        <w:rPr>
          <w:szCs w:val="32"/>
        </w:rPr>
      </w:pPr>
      <w:r w:rsidRPr="00333C54">
        <w:rPr>
          <w:szCs w:val="32"/>
        </w:rPr>
        <w:t>2018</w:t>
      </w:r>
      <w:r w:rsidRPr="00333C54">
        <w:rPr>
          <w:szCs w:val="32"/>
        </w:rPr>
        <w:t>年</w:t>
      </w:r>
      <w:r w:rsidRPr="00333C54">
        <w:rPr>
          <w:szCs w:val="32"/>
        </w:rPr>
        <w:t>2</w:t>
      </w:r>
      <w:r w:rsidRPr="00333C54">
        <w:rPr>
          <w:szCs w:val="32"/>
        </w:rPr>
        <w:t>月</w:t>
      </w:r>
      <w:r w:rsidR="00C8650D">
        <w:rPr>
          <w:rFonts w:hint="eastAsia"/>
          <w:szCs w:val="32"/>
        </w:rPr>
        <w:t>9</w:t>
      </w:r>
      <w:r w:rsidRPr="00333C54">
        <w:rPr>
          <w:szCs w:val="32"/>
        </w:rPr>
        <w:t>日</w:t>
      </w:r>
    </w:p>
    <w:p w:rsidR="00C8650D" w:rsidRDefault="00C8650D" w:rsidP="00535FDA">
      <w:pPr>
        <w:spacing w:line="560" w:lineRule="exact"/>
        <w:rPr>
          <w:rFonts w:eastAsia="黑体" w:hAnsi="黑体" w:hint="eastAsia"/>
          <w:szCs w:val="32"/>
        </w:rPr>
      </w:pPr>
    </w:p>
    <w:p w:rsidR="00535FDA" w:rsidRPr="00333C54" w:rsidRDefault="00535FDA" w:rsidP="00535FDA">
      <w:pPr>
        <w:spacing w:line="560" w:lineRule="exact"/>
        <w:rPr>
          <w:rFonts w:eastAsia="黑体"/>
          <w:szCs w:val="32"/>
        </w:rPr>
      </w:pPr>
      <w:r w:rsidRPr="00333C54">
        <w:rPr>
          <w:rFonts w:eastAsia="黑体" w:hAnsi="黑体"/>
          <w:szCs w:val="32"/>
        </w:rPr>
        <w:lastRenderedPageBreak/>
        <w:t>附件：</w:t>
      </w:r>
    </w:p>
    <w:p w:rsidR="00535FDA" w:rsidRDefault="00535FDA" w:rsidP="00535FDA">
      <w:pPr>
        <w:spacing w:line="560" w:lineRule="exact"/>
        <w:jc w:val="center"/>
        <w:rPr>
          <w:rFonts w:eastAsia="方正小标宋简体"/>
          <w:sz w:val="44"/>
          <w:szCs w:val="44"/>
        </w:rPr>
      </w:pPr>
    </w:p>
    <w:p w:rsidR="00535FDA" w:rsidRPr="00333C54" w:rsidRDefault="00535FDA" w:rsidP="00535FDA">
      <w:pPr>
        <w:spacing w:line="560" w:lineRule="exact"/>
        <w:jc w:val="center"/>
        <w:rPr>
          <w:rFonts w:eastAsia="方正小标宋简体"/>
          <w:sz w:val="44"/>
          <w:szCs w:val="44"/>
        </w:rPr>
      </w:pPr>
      <w:r w:rsidRPr="00333C54">
        <w:rPr>
          <w:rFonts w:eastAsia="方正小标宋简体"/>
          <w:sz w:val="44"/>
          <w:szCs w:val="44"/>
        </w:rPr>
        <w:t>2017</w:t>
      </w:r>
      <w:r w:rsidRPr="00333C54">
        <w:rPr>
          <w:rFonts w:eastAsia="方正小标宋简体"/>
          <w:sz w:val="44"/>
          <w:szCs w:val="44"/>
        </w:rPr>
        <w:t>年度优秀</w:t>
      </w:r>
      <w:r>
        <w:rPr>
          <w:rFonts w:eastAsia="方正小标宋简体" w:hint="eastAsia"/>
          <w:sz w:val="44"/>
          <w:szCs w:val="44"/>
        </w:rPr>
        <w:t>人员</w:t>
      </w:r>
      <w:r w:rsidRPr="00333C54">
        <w:rPr>
          <w:rFonts w:eastAsia="方正小标宋简体"/>
          <w:sz w:val="44"/>
          <w:szCs w:val="44"/>
        </w:rPr>
        <w:t>名单</w:t>
      </w:r>
    </w:p>
    <w:p w:rsidR="00535FDA" w:rsidRPr="00333C54" w:rsidRDefault="00535FDA" w:rsidP="00535FDA">
      <w:pPr>
        <w:spacing w:line="560" w:lineRule="exact"/>
        <w:rPr>
          <w:rFonts w:eastAsia="方正小标宋简体"/>
          <w:sz w:val="44"/>
          <w:szCs w:val="44"/>
        </w:rPr>
      </w:pPr>
    </w:p>
    <w:p w:rsidR="00535FDA" w:rsidRPr="00333C54" w:rsidRDefault="00C8650D" w:rsidP="00535FDA">
      <w:pPr>
        <w:spacing w:line="560" w:lineRule="exact"/>
        <w:ind w:firstLineChars="200" w:firstLine="632"/>
        <w:rPr>
          <w:rFonts w:eastAsia="黑体"/>
          <w:szCs w:val="32"/>
        </w:rPr>
      </w:pPr>
      <w:r>
        <w:rPr>
          <w:rFonts w:eastAsia="黑体" w:hAnsi="黑体" w:hint="eastAsia"/>
          <w:szCs w:val="32"/>
        </w:rPr>
        <w:t>一</w:t>
      </w:r>
      <w:r w:rsidR="00535FDA" w:rsidRPr="00333C54">
        <w:rPr>
          <w:rFonts w:eastAsia="黑体" w:hAnsi="黑体"/>
          <w:szCs w:val="32"/>
        </w:rPr>
        <w:t>、绩效考核优秀个人（</w:t>
      </w:r>
      <w:r w:rsidR="00535FDA" w:rsidRPr="00333C54">
        <w:rPr>
          <w:rFonts w:eastAsia="黑体"/>
          <w:szCs w:val="32"/>
        </w:rPr>
        <w:t>9</w:t>
      </w:r>
      <w:r w:rsidR="00535FDA" w:rsidRPr="00333C54">
        <w:rPr>
          <w:rFonts w:eastAsia="黑体" w:hAnsi="黑体"/>
          <w:szCs w:val="32"/>
        </w:rPr>
        <w:t>名）</w:t>
      </w:r>
    </w:p>
    <w:p w:rsidR="00535FDA" w:rsidRPr="00333C54" w:rsidRDefault="00535FDA" w:rsidP="00535FDA">
      <w:pPr>
        <w:spacing w:line="560" w:lineRule="exact"/>
        <w:ind w:firstLineChars="200" w:firstLine="632"/>
        <w:rPr>
          <w:szCs w:val="32"/>
        </w:rPr>
      </w:pPr>
      <w:r w:rsidRPr="00333C54">
        <w:rPr>
          <w:szCs w:val="32"/>
        </w:rPr>
        <w:t>郑国昌、董济文、</w:t>
      </w:r>
      <w:proofErr w:type="gramStart"/>
      <w:r w:rsidRPr="00333C54">
        <w:rPr>
          <w:szCs w:val="32"/>
        </w:rPr>
        <w:t>束晨辉</w:t>
      </w:r>
      <w:proofErr w:type="gramEnd"/>
      <w:r w:rsidRPr="00333C54">
        <w:rPr>
          <w:szCs w:val="32"/>
        </w:rPr>
        <w:t>、黄春曦、杨琴、任春艳、徐峰、方健、徐彦钦</w:t>
      </w:r>
    </w:p>
    <w:p w:rsidR="00535FDA" w:rsidRPr="00333C54" w:rsidRDefault="00C8650D" w:rsidP="00535FDA">
      <w:pPr>
        <w:spacing w:line="560" w:lineRule="exact"/>
        <w:ind w:firstLineChars="200" w:firstLine="632"/>
        <w:rPr>
          <w:rFonts w:eastAsia="黑体"/>
          <w:szCs w:val="32"/>
        </w:rPr>
      </w:pPr>
      <w:r>
        <w:rPr>
          <w:rFonts w:eastAsia="黑体" w:hAnsi="黑体" w:hint="eastAsia"/>
          <w:szCs w:val="32"/>
        </w:rPr>
        <w:t>二</w:t>
      </w:r>
      <w:r w:rsidR="00535FDA" w:rsidRPr="00333C54">
        <w:rPr>
          <w:rFonts w:eastAsia="黑体" w:hAnsi="黑体"/>
          <w:szCs w:val="32"/>
        </w:rPr>
        <w:t>、优秀公务员（</w:t>
      </w:r>
      <w:r w:rsidR="00535FDA" w:rsidRPr="00333C54">
        <w:rPr>
          <w:rFonts w:eastAsia="黑体"/>
          <w:szCs w:val="32"/>
        </w:rPr>
        <w:t>4</w:t>
      </w:r>
      <w:r w:rsidR="00535FDA" w:rsidRPr="00333C54">
        <w:rPr>
          <w:rFonts w:eastAsia="黑体" w:hAnsi="黑体"/>
          <w:szCs w:val="32"/>
        </w:rPr>
        <w:t>名）</w:t>
      </w:r>
    </w:p>
    <w:p w:rsidR="00535FDA" w:rsidRPr="00333C54" w:rsidRDefault="00535FDA" w:rsidP="00535FDA">
      <w:pPr>
        <w:spacing w:line="560" w:lineRule="exact"/>
        <w:ind w:firstLineChars="200" w:firstLine="632"/>
        <w:rPr>
          <w:szCs w:val="32"/>
        </w:rPr>
      </w:pPr>
      <w:r w:rsidRPr="00333C54">
        <w:rPr>
          <w:szCs w:val="32"/>
        </w:rPr>
        <w:t>郑国昌、董济文、</w:t>
      </w:r>
      <w:proofErr w:type="gramStart"/>
      <w:r w:rsidRPr="00333C54">
        <w:rPr>
          <w:szCs w:val="32"/>
        </w:rPr>
        <w:t>束晨辉</w:t>
      </w:r>
      <w:proofErr w:type="gramEnd"/>
      <w:r w:rsidRPr="00333C54">
        <w:rPr>
          <w:szCs w:val="32"/>
        </w:rPr>
        <w:t>、黄春曦</w:t>
      </w:r>
    </w:p>
    <w:p w:rsidR="00535FDA" w:rsidRPr="00333C54" w:rsidRDefault="00C8650D" w:rsidP="00535FDA">
      <w:pPr>
        <w:spacing w:line="560" w:lineRule="exact"/>
        <w:ind w:firstLineChars="200" w:firstLine="632"/>
        <w:rPr>
          <w:rFonts w:eastAsia="黑体"/>
          <w:szCs w:val="32"/>
        </w:rPr>
      </w:pPr>
      <w:r>
        <w:rPr>
          <w:rFonts w:eastAsia="黑体" w:hAnsi="黑体" w:hint="eastAsia"/>
          <w:szCs w:val="32"/>
        </w:rPr>
        <w:t>三</w:t>
      </w:r>
      <w:r w:rsidR="00535FDA" w:rsidRPr="00333C54">
        <w:rPr>
          <w:rFonts w:eastAsia="黑体" w:hAnsi="黑体"/>
          <w:szCs w:val="32"/>
        </w:rPr>
        <w:t>、</w:t>
      </w:r>
      <w:proofErr w:type="gramStart"/>
      <w:r w:rsidR="00535FDA" w:rsidRPr="00333C54">
        <w:rPr>
          <w:rFonts w:eastAsia="黑体" w:hAnsi="黑体"/>
          <w:szCs w:val="32"/>
        </w:rPr>
        <w:t>优秀事业</w:t>
      </w:r>
      <w:proofErr w:type="gramEnd"/>
      <w:r w:rsidR="00535FDA" w:rsidRPr="00333C54">
        <w:rPr>
          <w:rFonts w:eastAsia="黑体" w:hAnsi="黑体"/>
          <w:szCs w:val="32"/>
        </w:rPr>
        <w:t>人员（</w:t>
      </w:r>
      <w:r w:rsidR="00535FDA" w:rsidRPr="00333C54">
        <w:rPr>
          <w:rFonts w:eastAsia="黑体"/>
          <w:szCs w:val="32"/>
        </w:rPr>
        <w:t>1</w:t>
      </w:r>
      <w:r w:rsidR="00535FDA" w:rsidRPr="00333C54">
        <w:rPr>
          <w:rFonts w:eastAsia="黑体" w:hAnsi="黑体"/>
          <w:szCs w:val="32"/>
        </w:rPr>
        <w:t>名）</w:t>
      </w:r>
    </w:p>
    <w:p w:rsidR="00535FDA" w:rsidRPr="00333C54" w:rsidRDefault="00535FDA" w:rsidP="00535FDA">
      <w:pPr>
        <w:spacing w:line="560" w:lineRule="exact"/>
        <w:ind w:firstLineChars="200" w:firstLine="632"/>
        <w:rPr>
          <w:szCs w:val="32"/>
        </w:rPr>
      </w:pPr>
      <w:r w:rsidRPr="00333C54">
        <w:rPr>
          <w:szCs w:val="32"/>
        </w:rPr>
        <w:t>张雷</w:t>
      </w:r>
    </w:p>
    <w:p w:rsidR="002C11F3" w:rsidRDefault="002C11F3" w:rsidP="00B62BF9">
      <w:pPr>
        <w:spacing w:line="160" w:lineRule="exact"/>
        <w:ind w:firstLineChars="1500" w:firstLine="4738"/>
        <w:rPr>
          <w:szCs w:val="32"/>
        </w:rPr>
      </w:pPr>
    </w:p>
    <w:p w:rsidR="002C11F3" w:rsidRDefault="002C11F3" w:rsidP="00B62BF9">
      <w:pPr>
        <w:spacing w:line="160" w:lineRule="exact"/>
        <w:ind w:firstLineChars="1500" w:firstLine="4738"/>
        <w:rPr>
          <w:szCs w:val="32"/>
        </w:rPr>
      </w:pPr>
    </w:p>
    <w:p w:rsidR="002C11F3" w:rsidRDefault="002C11F3" w:rsidP="00B62BF9">
      <w:pPr>
        <w:spacing w:line="160" w:lineRule="exact"/>
        <w:ind w:firstLineChars="1500" w:firstLine="4738"/>
        <w:rPr>
          <w:szCs w:val="32"/>
        </w:rPr>
      </w:pPr>
    </w:p>
    <w:p w:rsidR="002C11F3" w:rsidRDefault="002C11F3" w:rsidP="00B62BF9">
      <w:pPr>
        <w:spacing w:line="160" w:lineRule="exact"/>
        <w:ind w:firstLineChars="1500" w:firstLine="4738"/>
        <w:rPr>
          <w:szCs w:val="32"/>
        </w:rPr>
      </w:pPr>
    </w:p>
    <w:p w:rsidR="002C11F3" w:rsidRDefault="002C11F3" w:rsidP="00B62BF9">
      <w:pPr>
        <w:spacing w:line="160" w:lineRule="exact"/>
        <w:ind w:firstLineChars="1500" w:firstLine="4738"/>
        <w:rPr>
          <w:szCs w:val="32"/>
        </w:rPr>
      </w:pPr>
    </w:p>
    <w:p w:rsidR="002C11F3" w:rsidRDefault="002C11F3" w:rsidP="00B62BF9">
      <w:pPr>
        <w:spacing w:line="160" w:lineRule="exact"/>
        <w:ind w:firstLineChars="1500" w:firstLine="4738"/>
        <w:rPr>
          <w:szCs w:val="32"/>
        </w:rPr>
      </w:pPr>
    </w:p>
    <w:p w:rsidR="002C11F3" w:rsidRDefault="002C11F3" w:rsidP="00B62BF9">
      <w:pPr>
        <w:spacing w:line="160" w:lineRule="exact"/>
        <w:ind w:firstLineChars="1500" w:firstLine="4738"/>
        <w:rPr>
          <w:rFonts w:hint="eastAsia"/>
          <w:szCs w:val="32"/>
        </w:rPr>
      </w:pPr>
    </w:p>
    <w:p w:rsidR="00C8650D" w:rsidRDefault="00C8650D" w:rsidP="00B62BF9">
      <w:pPr>
        <w:spacing w:line="160" w:lineRule="exact"/>
        <w:ind w:firstLineChars="1500" w:firstLine="4738"/>
        <w:rPr>
          <w:rFonts w:hint="eastAsia"/>
          <w:szCs w:val="32"/>
        </w:rPr>
      </w:pPr>
    </w:p>
    <w:p w:rsidR="00C8650D" w:rsidRDefault="00C8650D" w:rsidP="00B62BF9">
      <w:pPr>
        <w:spacing w:line="160" w:lineRule="exact"/>
        <w:ind w:firstLineChars="1500" w:firstLine="4738"/>
        <w:rPr>
          <w:rFonts w:hint="eastAsia"/>
          <w:szCs w:val="32"/>
        </w:rPr>
      </w:pPr>
    </w:p>
    <w:p w:rsidR="00C8650D" w:rsidRDefault="00C8650D" w:rsidP="00B62BF9">
      <w:pPr>
        <w:spacing w:line="160" w:lineRule="exact"/>
        <w:ind w:firstLineChars="1500" w:firstLine="4738"/>
        <w:rPr>
          <w:rFonts w:hint="eastAsia"/>
          <w:szCs w:val="32"/>
        </w:rPr>
      </w:pPr>
    </w:p>
    <w:p w:rsidR="00C8650D" w:rsidRDefault="00C8650D" w:rsidP="00B62BF9">
      <w:pPr>
        <w:spacing w:line="160" w:lineRule="exact"/>
        <w:ind w:firstLineChars="1500" w:firstLine="4738"/>
        <w:rPr>
          <w:rFonts w:hint="eastAsia"/>
          <w:szCs w:val="32"/>
        </w:rPr>
      </w:pPr>
    </w:p>
    <w:p w:rsidR="00C8650D" w:rsidRDefault="00C8650D" w:rsidP="00B62BF9">
      <w:pPr>
        <w:spacing w:line="160" w:lineRule="exact"/>
        <w:ind w:firstLineChars="1500" w:firstLine="4738"/>
        <w:rPr>
          <w:rFonts w:hint="eastAsia"/>
          <w:szCs w:val="32"/>
        </w:rPr>
      </w:pPr>
    </w:p>
    <w:p w:rsidR="00C8650D" w:rsidRDefault="00C8650D" w:rsidP="00B62BF9">
      <w:pPr>
        <w:spacing w:line="160" w:lineRule="exact"/>
        <w:ind w:firstLineChars="1500" w:firstLine="4738"/>
        <w:rPr>
          <w:rFonts w:hint="eastAsia"/>
          <w:szCs w:val="32"/>
        </w:rPr>
      </w:pPr>
    </w:p>
    <w:p w:rsidR="00C8650D" w:rsidRDefault="00C8650D" w:rsidP="00B62BF9">
      <w:pPr>
        <w:spacing w:line="160" w:lineRule="exact"/>
        <w:ind w:firstLineChars="1500" w:firstLine="4738"/>
        <w:rPr>
          <w:rFonts w:hint="eastAsia"/>
          <w:szCs w:val="32"/>
        </w:rPr>
      </w:pPr>
    </w:p>
    <w:p w:rsidR="00C8650D" w:rsidRDefault="00C8650D" w:rsidP="00B62BF9">
      <w:pPr>
        <w:spacing w:line="160" w:lineRule="exact"/>
        <w:ind w:firstLineChars="1500" w:firstLine="4738"/>
        <w:rPr>
          <w:rFonts w:hint="eastAsia"/>
          <w:szCs w:val="32"/>
        </w:rPr>
      </w:pPr>
    </w:p>
    <w:p w:rsidR="00C8650D" w:rsidRDefault="00C8650D" w:rsidP="00B62BF9">
      <w:pPr>
        <w:spacing w:line="160" w:lineRule="exact"/>
        <w:ind w:firstLineChars="1500" w:firstLine="4738"/>
        <w:rPr>
          <w:rFonts w:hint="eastAsia"/>
          <w:szCs w:val="32"/>
        </w:rPr>
      </w:pPr>
    </w:p>
    <w:p w:rsidR="00C8650D" w:rsidRDefault="00C8650D" w:rsidP="00B62BF9">
      <w:pPr>
        <w:spacing w:line="160" w:lineRule="exact"/>
        <w:ind w:firstLineChars="1500" w:firstLine="4738"/>
        <w:rPr>
          <w:rFonts w:hint="eastAsia"/>
          <w:szCs w:val="32"/>
        </w:rPr>
      </w:pPr>
    </w:p>
    <w:p w:rsidR="00C8650D" w:rsidRDefault="00C8650D" w:rsidP="00B62BF9">
      <w:pPr>
        <w:spacing w:line="160" w:lineRule="exact"/>
        <w:ind w:firstLineChars="1500" w:firstLine="4738"/>
        <w:rPr>
          <w:szCs w:val="32"/>
        </w:rPr>
      </w:pPr>
    </w:p>
    <w:p w:rsidR="00535FDA" w:rsidRDefault="00535FDA" w:rsidP="00B62BF9">
      <w:pPr>
        <w:spacing w:line="160" w:lineRule="exact"/>
        <w:ind w:firstLineChars="1500" w:firstLine="4738"/>
        <w:rPr>
          <w:szCs w:val="32"/>
        </w:rPr>
      </w:pPr>
    </w:p>
    <w:p w:rsidR="00535FDA" w:rsidRDefault="00535FDA" w:rsidP="00B62BF9">
      <w:pPr>
        <w:spacing w:line="160" w:lineRule="exact"/>
        <w:ind w:firstLineChars="1500" w:firstLine="4738"/>
        <w:rPr>
          <w:szCs w:val="32"/>
        </w:rPr>
      </w:pPr>
    </w:p>
    <w:p w:rsidR="00535FDA" w:rsidRDefault="00535FDA" w:rsidP="00B62BF9">
      <w:pPr>
        <w:spacing w:line="160" w:lineRule="exact"/>
        <w:ind w:firstLineChars="1500" w:firstLine="4738"/>
        <w:rPr>
          <w:szCs w:val="32"/>
        </w:rPr>
      </w:pPr>
    </w:p>
    <w:p w:rsidR="00535FDA" w:rsidRDefault="00535FDA" w:rsidP="00B62BF9">
      <w:pPr>
        <w:spacing w:line="160" w:lineRule="exact"/>
        <w:ind w:firstLineChars="1500" w:firstLine="4738"/>
        <w:rPr>
          <w:szCs w:val="32"/>
        </w:rPr>
      </w:pPr>
    </w:p>
    <w:p w:rsidR="00535FDA" w:rsidRDefault="00535FDA" w:rsidP="00B62BF9">
      <w:pPr>
        <w:spacing w:line="160" w:lineRule="exact"/>
        <w:ind w:firstLineChars="1500" w:firstLine="4738"/>
        <w:rPr>
          <w:szCs w:val="32"/>
        </w:rPr>
      </w:pPr>
    </w:p>
    <w:p w:rsidR="00535FDA" w:rsidRDefault="00535FDA" w:rsidP="00B62BF9">
      <w:pPr>
        <w:spacing w:line="160" w:lineRule="exact"/>
        <w:ind w:firstLineChars="1500" w:firstLine="4738"/>
        <w:rPr>
          <w:szCs w:val="32"/>
        </w:rPr>
      </w:pPr>
    </w:p>
    <w:p w:rsidR="00535FDA" w:rsidRDefault="00535FDA" w:rsidP="00B62BF9">
      <w:pPr>
        <w:spacing w:line="160" w:lineRule="exact"/>
        <w:ind w:firstLineChars="1500" w:firstLine="4738"/>
        <w:rPr>
          <w:szCs w:val="32"/>
        </w:rPr>
      </w:pPr>
    </w:p>
    <w:p w:rsidR="00535FDA" w:rsidRDefault="00535FDA" w:rsidP="00B62BF9">
      <w:pPr>
        <w:spacing w:line="160" w:lineRule="exact"/>
        <w:ind w:firstLineChars="1500" w:firstLine="4738"/>
        <w:rPr>
          <w:szCs w:val="32"/>
        </w:rPr>
      </w:pPr>
    </w:p>
    <w:p w:rsidR="00535FDA" w:rsidRDefault="00535FDA" w:rsidP="00B62BF9">
      <w:pPr>
        <w:spacing w:line="160" w:lineRule="exact"/>
        <w:ind w:firstLineChars="1500" w:firstLine="4738"/>
        <w:rPr>
          <w:szCs w:val="32"/>
        </w:rPr>
      </w:pPr>
    </w:p>
    <w:p w:rsidR="00535FDA" w:rsidRDefault="00535FDA" w:rsidP="00B62BF9">
      <w:pPr>
        <w:spacing w:line="160" w:lineRule="exact"/>
        <w:ind w:firstLineChars="1500" w:firstLine="4738"/>
        <w:rPr>
          <w:szCs w:val="32"/>
        </w:rPr>
      </w:pPr>
    </w:p>
    <w:p w:rsidR="00535FDA" w:rsidRDefault="00535FDA" w:rsidP="00B62BF9">
      <w:pPr>
        <w:spacing w:line="160" w:lineRule="exact"/>
        <w:ind w:firstLineChars="1500" w:firstLine="4738"/>
        <w:rPr>
          <w:szCs w:val="32"/>
        </w:rPr>
      </w:pPr>
    </w:p>
    <w:p w:rsidR="00535FDA" w:rsidRDefault="00535FDA" w:rsidP="00B62BF9">
      <w:pPr>
        <w:spacing w:line="160" w:lineRule="exact"/>
        <w:ind w:firstLineChars="1500" w:firstLine="4738"/>
        <w:rPr>
          <w:szCs w:val="32"/>
        </w:rPr>
      </w:pPr>
    </w:p>
    <w:p w:rsidR="002C11F3" w:rsidRDefault="002C11F3" w:rsidP="00B62BF9">
      <w:pPr>
        <w:spacing w:line="160" w:lineRule="exact"/>
        <w:ind w:firstLineChars="1500" w:firstLine="4738"/>
        <w:rPr>
          <w:szCs w:val="32"/>
        </w:rPr>
      </w:pPr>
    </w:p>
    <w:p w:rsidR="002E0C44" w:rsidRDefault="002E0C44" w:rsidP="00B62BF9">
      <w:pPr>
        <w:spacing w:line="160" w:lineRule="exact"/>
        <w:rPr>
          <w:szCs w:val="32"/>
        </w:rPr>
      </w:pPr>
    </w:p>
    <w:p w:rsidR="00B256DA" w:rsidRDefault="00B256DA" w:rsidP="00B62BF9">
      <w:pPr>
        <w:spacing w:line="160" w:lineRule="exact"/>
        <w:rPr>
          <w:szCs w:val="32"/>
        </w:rPr>
      </w:pPr>
    </w:p>
    <w:p w:rsidR="00B256DA" w:rsidRDefault="00B256DA" w:rsidP="00B62BF9">
      <w:pPr>
        <w:spacing w:line="160" w:lineRule="exact"/>
        <w:rPr>
          <w:szCs w:val="32"/>
        </w:rPr>
      </w:pPr>
    </w:p>
    <w:p w:rsidR="00B256DA" w:rsidRDefault="00B256DA" w:rsidP="00B62BF9">
      <w:pPr>
        <w:spacing w:line="160" w:lineRule="exact"/>
        <w:rPr>
          <w:szCs w:val="32"/>
        </w:rPr>
      </w:pPr>
    </w:p>
    <w:p w:rsidR="00535FDA" w:rsidRDefault="00535FDA" w:rsidP="00B62BF9">
      <w:pPr>
        <w:spacing w:line="160" w:lineRule="exact"/>
        <w:rPr>
          <w:szCs w:val="32"/>
        </w:rPr>
      </w:pPr>
    </w:p>
    <w:p w:rsidR="00B256DA" w:rsidRDefault="00B256DA" w:rsidP="00B62BF9">
      <w:pPr>
        <w:spacing w:line="160" w:lineRule="exact"/>
        <w:rPr>
          <w:szCs w:val="32"/>
        </w:rPr>
      </w:pPr>
    </w:p>
    <w:p w:rsidR="00B256DA" w:rsidRDefault="00B256DA" w:rsidP="00B62BF9">
      <w:pPr>
        <w:spacing w:line="160" w:lineRule="exact"/>
        <w:rPr>
          <w:szCs w:val="32"/>
        </w:rPr>
      </w:pPr>
    </w:p>
    <w:tbl>
      <w:tblPr>
        <w:tblW w:w="0" w:type="auto"/>
        <w:jc w:val="center"/>
        <w:tblInd w:w="-106" w:type="dxa"/>
        <w:tblBorders>
          <w:top w:val="single" w:sz="8" w:space="0" w:color="auto"/>
          <w:bottom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8700"/>
      </w:tblGrid>
      <w:tr w:rsidR="00AB0B4F" w:rsidRPr="00A67CDD" w:rsidTr="007C34EC">
        <w:trPr>
          <w:cantSplit/>
          <w:trHeight w:val="415"/>
          <w:jc w:val="center"/>
        </w:trPr>
        <w:tc>
          <w:tcPr>
            <w:tcW w:w="8700" w:type="dxa"/>
          </w:tcPr>
          <w:p w:rsidR="00AB0B4F" w:rsidRPr="00142A68" w:rsidRDefault="00AB0B4F" w:rsidP="00C8650D">
            <w:pPr>
              <w:pStyle w:val="a3"/>
              <w:overflowPunct w:val="0"/>
              <w:snapToGrid w:val="0"/>
              <w:spacing w:line="400" w:lineRule="exact"/>
              <w:ind w:firstLineChars="50" w:firstLine="138"/>
              <w:rPr>
                <w:rFonts w:ascii="仿宋_GB2312" w:cs="仿宋_GB2312"/>
                <w:b w:val="0"/>
                <w:bCs w:val="0"/>
                <w:sz w:val="28"/>
                <w:szCs w:val="28"/>
              </w:rPr>
            </w:pPr>
            <w:r w:rsidRPr="00142A68">
              <w:rPr>
                <w:rFonts w:ascii="仿宋_GB2312" w:cs="仿宋_GB2312" w:hint="eastAsia"/>
                <w:b w:val="0"/>
                <w:bCs w:val="0"/>
                <w:sz w:val="28"/>
                <w:szCs w:val="28"/>
              </w:rPr>
              <w:t>江苏太仓港口管理委员会办公室</w:t>
            </w:r>
            <w:r>
              <w:rPr>
                <w:rFonts w:ascii="仿宋_GB2312" w:cs="仿宋_GB2312" w:hint="eastAsia"/>
                <w:b w:val="0"/>
                <w:bCs w:val="0"/>
                <w:sz w:val="28"/>
                <w:szCs w:val="28"/>
              </w:rPr>
              <w:t xml:space="preserve">               </w:t>
            </w:r>
            <w:r w:rsidRPr="00B62BF9">
              <w:rPr>
                <w:rFonts w:ascii="Times New Roman" w:cs="Times New Roman"/>
                <w:b w:val="0"/>
                <w:bCs w:val="0"/>
                <w:sz w:val="28"/>
                <w:szCs w:val="28"/>
              </w:rPr>
              <w:t>201</w:t>
            </w:r>
            <w:r w:rsidRPr="00B62BF9">
              <w:rPr>
                <w:rFonts w:ascii="Times New Roman" w:cs="Times New Roman" w:hint="eastAsia"/>
                <w:b w:val="0"/>
                <w:bCs w:val="0"/>
                <w:sz w:val="28"/>
                <w:szCs w:val="28"/>
              </w:rPr>
              <w:t>8</w:t>
            </w:r>
            <w:r w:rsidRPr="00B36CFC">
              <w:rPr>
                <w:rFonts w:ascii="Times New Roman" w:cs="Times New Roman"/>
                <w:b w:val="0"/>
                <w:bCs w:val="0"/>
                <w:sz w:val="28"/>
                <w:szCs w:val="28"/>
              </w:rPr>
              <w:t>年</w:t>
            </w:r>
            <w:r w:rsidR="00B256DA">
              <w:rPr>
                <w:rFonts w:ascii="Times New Roman" w:cs="Times New Roman" w:hint="eastAsia"/>
                <w:b w:val="0"/>
                <w:bCs w:val="0"/>
                <w:sz w:val="28"/>
                <w:szCs w:val="28"/>
              </w:rPr>
              <w:t>2</w:t>
            </w:r>
            <w:r w:rsidRPr="00B36CFC">
              <w:rPr>
                <w:rFonts w:ascii="Times New Roman" w:cs="Times New Roman"/>
                <w:b w:val="0"/>
                <w:bCs w:val="0"/>
                <w:sz w:val="28"/>
                <w:szCs w:val="28"/>
              </w:rPr>
              <w:t>月</w:t>
            </w:r>
            <w:r w:rsidR="00C8650D">
              <w:rPr>
                <w:rFonts w:ascii="Times New Roman" w:cs="Times New Roman" w:hint="eastAsia"/>
                <w:b w:val="0"/>
                <w:bCs w:val="0"/>
                <w:sz w:val="28"/>
                <w:szCs w:val="28"/>
              </w:rPr>
              <w:t>9</w:t>
            </w:r>
            <w:r w:rsidRPr="00142A68">
              <w:rPr>
                <w:rFonts w:ascii="仿宋_GB2312" w:cs="仿宋_GB2312"/>
                <w:b w:val="0"/>
                <w:bCs w:val="0"/>
                <w:sz w:val="28"/>
                <w:szCs w:val="28"/>
              </w:rPr>
              <w:t>日印发</w:t>
            </w:r>
          </w:p>
        </w:tc>
      </w:tr>
    </w:tbl>
    <w:p w:rsidR="00AD682B" w:rsidRPr="00142A68" w:rsidRDefault="00AD682B" w:rsidP="00AD682B">
      <w:pPr>
        <w:spacing w:line="20" w:lineRule="exact"/>
      </w:pPr>
    </w:p>
    <w:sectPr w:rsidR="00AD682B" w:rsidRPr="00142A68" w:rsidSect="00B62BF9">
      <w:footerReference w:type="even" r:id="rId8"/>
      <w:footerReference w:type="default" r:id="rId9"/>
      <w:pgSz w:w="11906" w:h="16838" w:code="9"/>
      <w:pgMar w:top="2098" w:right="1474" w:bottom="1985" w:left="1588" w:header="851" w:footer="992" w:gutter="0"/>
      <w:cols w:space="425"/>
      <w:docGrid w:type="linesAndChars" w:linePitch="579" w:charSpace="-8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6C10" w:rsidRDefault="00786C10" w:rsidP="00AD682B">
      <w:r>
        <w:separator/>
      </w:r>
    </w:p>
  </w:endnote>
  <w:endnote w:type="continuationSeparator" w:id="0">
    <w:p w:rsidR="00786C10" w:rsidRDefault="00786C10" w:rsidP="00AD68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6DA" w:rsidRDefault="00B256DA" w:rsidP="00B256DA">
    <w:pPr>
      <w:pStyle w:val="a4"/>
      <w:framePr w:wrap="around" w:vAnchor="text" w:hAnchor="page" w:x="1381" w:y="1"/>
      <w:ind w:leftChars="200" w:left="640" w:rightChars="200" w:right="640"/>
      <w:jc w:val="right"/>
      <w:rPr>
        <w:rStyle w:val="a5"/>
        <w:sz w:val="28"/>
      </w:rPr>
    </w:pPr>
    <w:r>
      <w:rPr>
        <w:rStyle w:val="a5"/>
        <w:rFonts w:hint="eastAsia"/>
        <w:sz w:val="28"/>
      </w:rPr>
      <w:t>—</w:t>
    </w:r>
    <w:r>
      <w:rPr>
        <w:rStyle w:val="a5"/>
        <w:rFonts w:hint="eastAsia"/>
      </w:rPr>
      <w:t xml:space="preserve"> </w:t>
    </w:r>
    <w:r>
      <w:rPr>
        <w:rStyle w:val="a5"/>
        <w:sz w:val="28"/>
      </w:rPr>
      <w:fldChar w:fldCharType="begin"/>
    </w:r>
    <w:r>
      <w:rPr>
        <w:rStyle w:val="a5"/>
        <w:sz w:val="28"/>
      </w:rPr>
      <w:instrText xml:space="preserve">PAGE  </w:instrText>
    </w:r>
    <w:r>
      <w:rPr>
        <w:rStyle w:val="a5"/>
        <w:sz w:val="28"/>
      </w:rPr>
      <w:fldChar w:fldCharType="separate"/>
    </w:r>
    <w:r w:rsidR="00C8650D">
      <w:rPr>
        <w:rStyle w:val="a5"/>
        <w:noProof/>
        <w:sz w:val="28"/>
      </w:rPr>
      <w:t>2</w:t>
    </w:r>
    <w:r>
      <w:rPr>
        <w:rStyle w:val="a5"/>
        <w:sz w:val="28"/>
      </w:rPr>
      <w:fldChar w:fldCharType="end"/>
    </w:r>
    <w:r>
      <w:rPr>
        <w:rStyle w:val="a5"/>
        <w:rFonts w:hint="eastAsia"/>
      </w:rPr>
      <w:t xml:space="preserve"> </w:t>
    </w:r>
    <w:r>
      <w:rPr>
        <w:rStyle w:val="a5"/>
        <w:rFonts w:hint="eastAsia"/>
        <w:sz w:val="28"/>
      </w:rPr>
      <w:t>—</w:t>
    </w:r>
  </w:p>
  <w:p w:rsidR="00B256DA" w:rsidRDefault="00B256DA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BF9" w:rsidRDefault="00B62BF9" w:rsidP="00B56A96">
    <w:pPr>
      <w:pStyle w:val="a4"/>
      <w:framePr w:wrap="around" w:vAnchor="text" w:hAnchor="page" w:x="13186" w:y="72"/>
      <w:ind w:leftChars="200" w:left="640" w:rightChars="200" w:right="640"/>
      <w:jc w:val="right"/>
      <w:rPr>
        <w:rStyle w:val="a5"/>
        <w:sz w:val="28"/>
      </w:rPr>
    </w:pPr>
    <w:r>
      <w:rPr>
        <w:rStyle w:val="a5"/>
        <w:rFonts w:hint="eastAsia"/>
        <w:sz w:val="28"/>
      </w:rPr>
      <w:t>—</w:t>
    </w:r>
    <w:r>
      <w:rPr>
        <w:rStyle w:val="a5"/>
        <w:rFonts w:hint="eastAsia"/>
      </w:rPr>
      <w:t xml:space="preserve"> </w:t>
    </w:r>
    <w:r>
      <w:rPr>
        <w:rStyle w:val="a5"/>
        <w:sz w:val="28"/>
      </w:rPr>
      <w:fldChar w:fldCharType="begin"/>
    </w:r>
    <w:r>
      <w:rPr>
        <w:rStyle w:val="a5"/>
        <w:sz w:val="28"/>
      </w:rPr>
      <w:instrText xml:space="preserve">PAGE  </w:instrText>
    </w:r>
    <w:r>
      <w:rPr>
        <w:rStyle w:val="a5"/>
        <w:sz w:val="28"/>
      </w:rPr>
      <w:fldChar w:fldCharType="separate"/>
    </w:r>
    <w:r w:rsidR="00C8650D">
      <w:rPr>
        <w:rStyle w:val="a5"/>
        <w:noProof/>
        <w:sz w:val="28"/>
      </w:rPr>
      <w:t>1</w:t>
    </w:r>
    <w:r>
      <w:rPr>
        <w:rStyle w:val="a5"/>
        <w:sz w:val="28"/>
      </w:rPr>
      <w:fldChar w:fldCharType="end"/>
    </w:r>
    <w:r>
      <w:rPr>
        <w:rStyle w:val="a5"/>
        <w:rFonts w:hint="eastAsia"/>
      </w:rPr>
      <w:t xml:space="preserve"> </w:t>
    </w:r>
    <w:r>
      <w:rPr>
        <w:rStyle w:val="a5"/>
        <w:rFonts w:hint="eastAsia"/>
        <w:sz w:val="28"/>
      </w:rPr>
      <w:t>—</w:t>
    </w:r>
  </w:p>
  <w:p w:rsidR="00B256DA" w:rsidRDefault="00B256DA" w:rsidP="00B256DA">
    <w:pPr>
      <w:pStyle w:val="a4"/>
      <w:framePr w:wrap="around" w:vAnchor="text" w:hAnchor="page" w:x="8596" w:y="1"/>
      <w:ind w:leftChars="200" w:left="640" w:rightChars="200" w:right="640"/>
      <w:jc w:val="right"/>
      <w:rPr>
        <w:rStyle w:val="a5"/>
        <w:sz w:val="28"/>
      </w:rPr>
    </w:pPr>
    <w:r>
      <w:rPr>
        <w:rStyle w:val="a5"/>
        <w:rFonts w:hint="eastAsia"/>
        <w:sz w:val="28"/>
      </w:rPr>
      <w:t>—</w:t>
    </w:r>
    <w:r>
      <w:rPr>
        <w:rStyle w:val="a5"/>
        <w:rFonts w:hint="eastAsia"/>
      </w:rPr>
      <w:t xml:space="preserve"> </w:t>
    </w:r>
    <w:r>
      <w:rPr>
        <w:rStyle w:val="a5"/>
        <w:sz w:val="28"/>
      </w:rPr>
      <w:fldChar w:fldCharType="begin"/>
    </w:r>
    <w:r>
      <w:rPr>
        <w:rStyle w:val="a5"/>
        <w:sz w:val="28"/>
      </w:rPr>
      <w:instrText xml:space="preserve">PAGE  </w:instrText>
    </w:r>
    <w:r>
      <w:rPr>
        <w:rStyle w:val="a5"/>
        <w:sz w:val="28"/>
      </w:rPr>
      <w:fldChar w:fldCharType="separate"/>
    </w:r>
    <w:r w:rsidR="00C8650D">
      <w:rPr>
        <w:rStyle w:val="a5"/>
        <w:noProof/>
        <w:sz w:val="28"/>
      </w:rPr>
      <w:t>1</w:t>
    </w:r>
    <w:r>
      <w:rPr>
        <w:rStyle w:val="a5"/>
        <w:sz w:val="28"/>
      </w:rPr>
      <w:fldChar w:fldCharType="end"/>
    </w:r>
    <w:r>
      <w:rPr>
        <w:rStyle w:val="a5"/>
        <w:rFonts w:hint="eastAsia"/>
      </w:rPr>
      <w:t xml:space="preserve"> </w:t>
    </w:r>
    <w:r>
      <w:rPr>
        <w:rStyle w:val="a5"/>
        <w:rFonts w:hint="eastAsia"/>
        <w:sz w:val="28"/>
      </w:rPr>
      <w:t>—</w:t>
    </w:r>
  </w:p>
  <w:p w:rsidR="00B62BF9" w:rsidRDefault="00B62BF9" w:rsidP="008D00E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6C10" w:rsidRDefault="00786C10" w:rsidP="00AD682B">
      <w:r>
        <w:separator/>
      </w:r>
    </w:p>
  </w:footnote>
  <w:footnote w:type="continuationSeparator" w:id="0">
    <w:p w:rsidR="00786C10" w:rsidRDefault="00786C10" w:rsidP="00AD68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2E66AD"/>
    <w:multiLevelType w:val="singleLevel"/>
    <w:tmpl w:val="5A2E66AD"/>
    <w:lvl w:ilvl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evenAndOddHeaders/>
  <w:drawingGridHorizontalSpacing w:val="158"/>
  <w:drawingGridVerticalSpacing w:val="579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82B"/>
    <w:rsid w:val="00007E99"/>
    <w:rsid w:val="002C11F3"/>
    <w:rsid w:val="002E0C44"/>
    <w:rsid w:val="00305FB7"/>
    <w:rsid w:val="003732AC"/>
    <w:rsid w:val="003C453F"/>
    <w:rsid w:val="003E3A84"/>
    <w:rsid w:val="004D3BF4"/>
    <w:rsid w:val="00535FDA"/>
    <w:rsid w:val="005858C6"/>
    <w:rsid w:val="005E6738"/>
    <w:rsid w:val="0062353E"/>
    <w:rsid w:val="00671B1E"/>
    <w:rsid w:val="00786C10"/>
    <w:rsid w:val="007D1E07"/>
    <w:rsid w:val="008D00E8"/>
    <w:rsid w:val="00927778"/>
    <w:rsid w:val="00977192"/>
    <w:rsid w:val="00A51C78"/>
    <w:rsid w:val="00AB0B4F"/>
    <w:rsid w:val="00AD682B"/>
    <w:rsid w:val="00B256DA"/>
    <w:rsid w:val="00B62BF9"/>
    <w:rsid w:val="00C45E42"/>
    <w:rsid w:val="00C8650D"/>
    <w:rsid w:val="00C96448"/>
    <w:rsid w:val="00D25CE9"/>
    <w:rsid w:val="00D8675E"/>
    <w:rsid w:val="00DE01F0"/>
    <w:rsid w:val="00F66E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82B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主题词"/>
    <w:basedOn w:val="a"/>
    <w:uiPriority w:val="99"/>
    <w:rsid w:val="00AD682B"/>
    <w:pPr>
      <w:autoSpaceDE w:val="0"/>
      <w:autoSpaceDN w:val="0"/>
      <w:adjustRightInd w:val="0"/>
      <w:spacing w:line="240" w:lineRule="atLeast"/>
      <w:jc w:val="left"/>
    </w:pPr>
    <w:rPr>
      <w:rFonts w:ascii="宋体" w:cs="宋体"/>
      <w:b/>
      <w:bCs/>
      <w:kern w:val="0"/>
      <w:szCs w:val="32"/>
    </w:rPr>
  </w:style>
  <w:style w:type="paragraph" w:styleId="a4">
    <w:name w:val="footer"/>
    <w:basedOn w:val="a"/>
    <w:link w:val="Char"/>
    <w:unhideWhenUsed/>
    <w:rsid w:val="00AD68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AD682B"/>
    <w:rPr>
      <w:rFonts w:ascii="Times New Roman" w:eastAsia="仿宋_GB2312" w:hAnsi="Times New Roman" w:cs="Times New Roman"/>
      <w:sz w:val="18"/>
      <w:szCs w:val="18"/>
    </w:rPr>
  </w:style>
  <w:style w:type="character" w:styleId="a5">
    <w:name w:val="page number"/>
    <w:basedOn w:val="a0"/>
    <w:rsid w:val="00AD682B"/>
  </w:style>
  <w:style w:type="paragraph" w:styleId="a6">
    <w:name w:val="header"/>
    <w:basedOn w:val="a"/>
    <w:link w:val="Char0"/>
    <w:uiPriority w:val="99"/>
    <w:unhideWhenUsed/>
    <w:rsid w:val="00AD68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AD682B"/>
    <w:rPr>
      <w:rFonts w:ascii="Times New Roman" w:eastAsia="仿宋_GB2312" w:hAnsi="Times New Roman" w:cs="Times New Roman"/>
      <w:sz w:val="18"/>
      <w:szCs w:val="18"/>
    </w:rPr>
  </w:style>
  <w:style w:type="paragraph" w:styleId="a7">
    <w:name w:val="Date"/>
    <w:basedOn w:val="a"/>
    <w:next w:val="a"/>
    <w:link w:val="Char1"/>
    <w:uiPriority w:val="99"/>
    <w:semiHidden/>
    <w:unhideWhenUsed/>
    <w:rsid w:val="003C453F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3C453F"/>
    <w:rPr>
      <w:rFonts w:ascii="Times New Roman" w:eastAsia="仿宋_GB2312" w:hAnsi="Times New Roman" w:cs="Times New Roman"/>
      <w:sz w:val="32"/>
      <w:szCs w:val="24"/>
    </w:rPr>
  </w:style>
  <w:style w:type="paragraph" w:styleId="a8">
    <w:name w:val="Balloon Text"/>
    <w:basedOn w:val="a"/>
    <w:link w:val="Char2"/>
    <w:uiPriority w:val="99"/>
    <w:semiHidden/>
    <w:unhideWhenUsed/>
    <w:rsid w:val="003C453F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3C453F"/>
    <w:rPr>
      <w:rFonts w:ascii="Times New Roman" w:eastAsia="仿宋_GB2312" w:hAnsi="Times New Roman" w:cs="Times New Roman"/>
      <w:sz w:val="18"/>
      <w:szCs w:val="18"/>
    </w:rPr>
  </w:style>
  <w:style w:type="paragraph" w:styleId="a9">
    <w:name w:val="No Spacing"/>
    <w:uiPriority w:val="1"/>
    <w:qFormat/>
    <w:rsid w:val="008D00E8"/>
    <w:pPr>
      <w:widowControl w:val="0"/>
      <w:jc w:val="both"/>
    </w:pPr>
  </w:style>
  <w:style w:type="character" w:customStyle="1" w:styleId="Char3">
    <w:name w:val="正文文本缩进 Char"/>
    <w:link w:val="aa"/>
    <w:locked/>
    <w:rsid w:val="002C11F3"/>
    <w:rPr>
      <w:rFonts w:ascii="仿宋_GB2312" w:eastAsia="仿宋_GB2312"/>
      <w:sz w:val="32"/>
    </w:rPr>
  </w:style>
  <w:style w:type="paragraph" w:styleId="aa">
    <w:name w:val="Body Text Indent"/>
    <w:basedOn w:val="a"/>
    <w:link w:val="Char3"/>
    <w:rsid w:val="002C11F3"/>
    <w:pPr>
      <w:ind w:firstLine="624"/>
    </w:pPr>
    <w:rPr>
      <w:rFonts w:ascii="仿宋_GB2312" w:hAnsiTheme="minorHAnsi" w:cstheme="minorBidi"/>
      <w:szCs w:val="22"/>
    </w:rPr>
  </w:style>
  <w:style w:type="character" w:customStyle="1" w:styleId="Char10">
    <w:name w:val="正文文本缩进 Char1"/>
    <w:basedOn w:val="a0"/>
    <w:uiPriority w:val="99"/>
    <w:semiHidden/>
    <w:rsid w:val="002C11F3"/>
    <w:rPr>
      <w:rFonts w:ascii="Times New Roman" w:eastAsia="仿宋_GB2312" w:hAnsi="Times New Roman" w:cs="Times New Roman"/>
      <w:sz w:val="3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82B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主题词"/>
    <w:basedOn w:val="a"/>
    <w:uiPriority w:val="99"/>
    <w:rsid w:val="00AD682B"/>
    <w:pPr>
      <w:autoSpaceDE w:val="0"/>
      <w:autoSpaceDN w:val="0"/>
      <w:adjustRightInd w:val="0"/>
      <w:spacing w:line="240" w:lineRule="atLeast"/>
      <w:jc w:val="left"/>
    </w:pPr>
    <w:rPr>
      <w:rFonts w:ascii="宋体" w:cs="宋体"/>
      <w:b/>
      <w:bCs/>
      <w:kern w:val="0"/>
      <w:szCs w:val="32"/>
    </w:rPr>
  </w:style>
  <w:style w:type="paragraph" w:styleId="a4">
    <w:name w:val="footer"/>
    <w:basedOn w:val="a"/>
    <w:link w:val="Char"/>
    <w:unhideWhenUsed/>
    <w:rsid w:val="00AD68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AD682B"/>
    <w:rPr>
      <w:rFonts w:ascii="Times New Roman" w:eastAsia="仿宋_GB2312" w:hAnsi="Times New Roman" w:cs="Times New Roman"/>
      <w:sz w:val="18"/>
      <w:szCs w:val="18"/>
    </w:rPr>
  </w:style>
  <w:style w:type="character" w:styleId="a5">
    <w:name w:val="page number"/>
    <w:basedOn w:val="a0"/>
    <w:rsid w:val="00AD682B"/>
  </w:style>
  <w:style w:type="paragraph" w:styleId="a6">
    <w:name w:val="header"/>
    <w:basedOn w:val="a"/>
    <w:link w:val="Char0"/>
    <w:uiPriority w:val="99"/>
    <w:unhideWhenUsed/>
    <w:rsid w:val="00AD68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AD682B"/>
    <w:rPr>
      <w:rFonts w:ascii="Times New Roman" w:eastAsia="仿宋_GB2312" w:hAnsi="Times New Roman" w:cs="Times New Roman"/>
      <w:sz w:val="18"/>
      <w:szCs w:val="18"/>
    </w:rPr>
  </w:style>
  <w:style w:type="paragraph" w:styleId="a7">
    <w:name w:val="Date"/>
    <w:basedOn w:val="a"/>
    <w:next w:val="a"/>
    <w:link w:val="Char1"/>
    <w:uiPriority w:val="99"/>
    <w:semiHidden/>
    <w:unhideWhenUsed/>
    <w:rsid w:val="003C453F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3C453F"/>
    <w:rPr>
      <w:rFonts w:ascii="Times New Roman" w:eastAsia="仿宋_GB2312" w:hAnsi="Times New Roman" w:cs="Times New Roman"/>
      <w:sz w:val="32"/>
      <w:szCs w:val="24"/>
    </w:rPr>
  </w:style>
  <w:style w:type="paragraph" w:styleId="a8">
    <w:name w:val="Balloon Text"/>
    <w:basedOn w:val="a"/>
    <w:link w:val="Char2"/>
    <w:uiPriority w:val="99"/>
    <w:semiHidden/>
    <w:unhideWhenUsed/>
    <w:rsid w:val="003C453F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3C453F"/>
    <w:rPr>
      <w:rFonts w:ascii="Times New Roman" w:eastAsia="仿宋_GB2312" w:hAnsi="Times New Roman" w:cs="Times New Roman"/>
      <w:sz w:val="18"/>
      <w:szCs w:val="18"/>
    </w:rPr>
  </w:style>
  <w:style w:type="paragraph" w:styleId="a9">
    <w:name w:val="No Spacing"/>
    <w:uiPriority w:val="1"/>
    <w:qFormat/>
    <w:rsid w:val="008D00E8"/>
    <w:pPr>
      <w:widowControl w:val="0"/>
      <w:jc w:val="both"/>
    </w:pPr>
  </w:style>
  <w:style w:type="character" w:customStyle="1" w:styleId="Char3">
    <w:name w:val="正文文本缩进 Char"/>
    <w:link w:val="aa"/>
    <w:locked/>
    <w:rsid w:val="002C11F3"/>
    <w:rPr>
      <w:rFonts w:ascii="仿宋_GB2312" w:eastAsia="仿宋_GB2312"/>
      <w:sz w:val="32"/>
    </w:rPr>
  </w:style>
  <w:style w:type="paragraph" w:styleId="aa">
    <w:name w:val="Body Text Indent"/>
    <w:basedOn w:val="a"/>
    <w:link w:val="Char3"/>
    <w:rsid w:val="002C11F3"/>
    <w:pPr>
      <w:ind w:firstLine="624"/>
    </w:pPr>
    <w:rPr>
      <w:rFonts w:ascii="仿宋_GB2312" w:hAnsiTheme="minorHAnsi" w:cstheme="minorBidi"/>
      <w:szCs w:val="22"/>
    </w:rPr>
  </w:style>
  <w:style w:type="character" w:customStyle="1" w:styleId="Char10">
    <w:name w:val="正文文本缩进 Char1"/>
    <w:basedOn w:val="a0"/>
    <w:uiPriority w:val="99"/>
    <w:semiHidden/>
    <w:rsid w:val="002C11F3"/>
    <w:rPr>
      <w:rFonts w:ascii="Times New Roman" w:eastAsia="仿宋_GB2312" w:hAnsi="Times New Roman" w:cs="Times New Roman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70</Words>
  <Characters>399</Characters>
  <Application>Microsoft Office Word</Application>
  <DocSecurity>0</DocSecurity>
  <Lines>3</Lines>
  <Paragraphs>1</Paragraphs>
  <ScaleCrop>false</ScaleCrop>
  <Company>幸福的家</Company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17</cp:revision>
  <cp:lastPrinted>2018-02-09T06:58:00Z</cp:lastPrinted>
  <dcterms:created xsi:type="dcterms:W3CDTF">2017-11-23T06:54:00Z</dcterms:created>
  <dcterms:modified xsi:type="dcterms:W3CDTF">2018-02-09T06:59:00Z</dcterms:modified>
</cp:coreProperties>
</file>