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9" w:rsidRPr="006F5FBE" w:rsidRDefault="00D34FC9" w:rsidP="00D34FC9">
      <w:pPr>
        <w:rPr>
          <w:rFonts w:ascii="华文中宋" w:eastAsia="华文中宋" w:hAnsi="华文中宋"/>
          <w:szCs w:val="32"/>
        </w:rPr>
      </w:pPr>
    </w:p>
    <w:p w:rsidR="00D34FC9" w:rsidRPr="006F5FBE" w:rsidRDefault="00D34FC9" w:rsidP="00D34FC9">
      <w:pPr>
        <w:rPr>
          <w:rFonts w:ascii="华文中宋" w:eastAsia="华文中宋" w:hAnsi="华文中宋"/>
          <w:szCs w:val="32"/>
        </w:rPr>
      </w:pPr>
    </w:p>
    <w:p w:rsidR="00D34FC9" w:rsidRPr="006F5FBE" w:rsidRDefault="00D34FC9" w:rsidP="00D34FC9">
      <w:pPr>
        <w:rPr>
          <w:rFonts w:ascii="华文中宋" w:eastAsia="华文中宋" w:hAnsi="华文中宋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900430</wp:posOffset>
                </wp:positionV>
                <wp:extent cx="5579745" cy="1313815"/>
                <wp:effectExtent l="0" t="0" r="1905" b="635"/>
                <wp:wrapNone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1313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FC9" w:rsidRPr="002D19A5" w:rsidRDefault="00D34FC9" w:rsidP="00D34FC9">
                            <w:pPr>
                              <w:rPr>
                                <w:rFonts w:ascii="方正小标宋简体" w:eastAsia="方正小标宋简体"/>
                                <w:b/>
                                <w:color w:val="C00000"/>
                                <w:spacing w:val="12"/>
                                <w:w w:val="49"/>
                                <w:sz w:val="130"/>
                                <w:szCs w:val="130"/>
                              </w:rPr>
                            </w:pPr>
                            <w:r w:rsidRPr="002D19A5">
                              <w:rPr>
                                <w:rFonts w:ascii="方正小标宋简体" w:eastAsia="方正小标宋简体" w:hint="eastAsia"/>
                                <w:b/>
                                <w:color w:val="C00000"/>
                                <w:spacing w:val="12"/>
                                <w:w w:val="49"/>
                                <w:sz w:val="130"/>
                                <w:szCs w:val="130"/>
                              </w:rPr>
                              <w:t>江苏太仓港口管理委员会文件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70.9pt;width:439.35pt;height:103.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" filled="f" stroked="f">
                <v:textbox inset="0,0,0,0">
                  <w:txbxContent>
                    <w:p w:rsidR="00D34FC9" w:rsidRPr="002D19A5" w:rsidRDefault="00D34FC9" w:rsidP="00D34FC9">
                      <w:pPr>
                        <w:rPr>
                          <w:rFonts w:ascii="方正小标宋简体" w:eastAsia="方正小标宋简体"/>
                          <w:b/>
                          <w:color w:val="C00000"/>
                          <w:spacing w:val="12"/>
                          <w:w w:val="49"/>
                          <w:sz w:val="130"/>
                          <w:szCs w:val="130"/>
                        </w:rPr>
                      </w:pPr>
                      <w:r w:rsidRPr="002D19A5">
                        <w:rPr>
                          <w:rFonts w:ascii="方正小标宋简体" w:eastAsia="方正小标宋简体" w:hint="eastAsia"/>
                          <w:b/>
                          <w:color w:val="C00000"/>
                          <w:spacing w:val="12"/>
                          <w:w w:val="49"/>
                          <w:sz w:val="130"/>
                          <w:szCs w:val="130"/>
                        </w:rPr>
                        <w:t>江苏太仓港口管理委员会文件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D34FC9" w:rsidRPr="006F5FBE" w:rsidRDefault="00D34FC9" w:rsidP="00D34FC9">
      <w:pPr>
        <w:jc w:val="center"/>
        <w:rPr>
          <w:rFonts w:ascii="华文中宋" w:eastAsia="华文中宋" w:hAnsi="华文中宋"/>
          <w:szCs w:val="32"/>
        </w:rPr>
      </w:pPr>
    </w:p>
    <w:p w:rsidR="00D34FC9" w:rsidRPr="006F5FBE" w:rsidRDefault="00D34FC9" w:rsidP="00D34FC9">
      <w:pPr>
        <w:jc w:val="center"/>
        <w:rPr>
          <w:rFonts w:ascii="华文中宋" w:eastAsia="华文中宋" w:hAnsi="华文中宋"/>
          <w:szCs w:val="32"/>
        </w:rPr>
      </w:pPr>
    </w:p>
    <w:p w:rsidR="00D34FC9" w:rsidRPr="006F5FBE" w:rsidRDefault="00D34FC9" w:rsidP="00D34FC9">
      <w:pPr>
        <w:jc w:val="center"/>
        <w:rPr>
          <w:rFonts w:ascii="华文中宋" w:eastAsia="华文中宋" w:hAnsi="华文中宋"/>
          <w:szCs w:val="32"/>
        </w:rPr>
      </w:pPr>
    </w:p>
    <w:p w:rsidR="00D34FC9" w:rsidRPr="006F5FBE" w:rsidRDefault="00D34FC9" w:rsidP="00D34FC9">
      <w:pPr>
        <w:jc w:val="center"/>
        <w:rPr>
          <w:szCs w:val="32"/>
        </w:rPr>
      </w:pPr>
      <w:r>
        <w:rPr>
          <w:noProof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2628264</wp:posOffset>
                </wp:positionV>
                <wp:extent cx="5579745" cy="0"/>
                <wp:effectExtent l="0" t="19050" r="190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0288;visibility:visible;mso-wrap-style:square;mso-width-percent:0;mso-height-percent:0;mso-wrap-distance-left:9pt;mso-wrap-distance-top:-19e-5mm;mso-wrap-distance-right:9pt;mso-wrap-distance-bottom:-19e-5mm;mso-position-horizontal:center;mso-position-horizontal-relative:page;mso-position-vertical:absolute;mso-position-vertical-relative:margin;mso-width-percent:0;mso-height-percent:0;mso-width-relative:margin;mso-height-relative:page" from="0,206.95pt" to="439.35pt,2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" strokecolor="#c00000" strokeweight="2.25pt">
                <o:lock v:ext="edit" shapetype="f"/>
                <w10:wrap anchorx="page" anchory="margin"/>
              </v:line>
            </w:pict>
          </mc:Fallback>
        </mc:AlternateContent>
      </w:r>
      <w:r w:rsidRPr="006F5FBE">
        <w:rPr>
          <w:szCs w:val="32"/>
        </w:rPr>
        <w:t>苏</w:t>
      </w:r>
      <w:proofErr w:type="gramStart"/>
      <w:r w:rsidRPr="006F5FBE">
        <w:rPr>
          <w:szCs w:val="32"/>
        </w:rPr>
        <w:t>太</w:t>
      </w:r>
      <w:proofErr w:type="gramEnd"/>
      <w:r w:rsidRPr="006F5FBE">
        <w:rPr>
          <w:szCs w:val="32"/>
        </w:rPr>
        <w:t>港</w:t>
      </w:r>
      <w:r w:rsidRPr="006F5FBE">
        <w:rPr>
          <w:rFonts w:hint="eastAsia"/>
          <w:szCs w:val="32"/>
        </w:rPr>
        <w:t>安监</w:t>
      </w:r>
      <w:r w:rsidRPr="006F5FBE">
        <w:rPr>
          <w:szCs w:val="32"/>
        </w:rPr>
        <w:t>〔</w:t>
      </w:r>
      <w:r w:rsidRPr="00EC2CD6">
        <w:rPr>
          <w:szCs w:val="32"/>
        </w:rPr>
        <w:t>201</w:t>
      </w:r>
      <w:r w:rsidRPr="00EC2CD6">
        <w:rPr>
          <w:rFonts w:hint="eastAsia"/>
          <w:szCs w:val="32"/>
        </w:rPr>
        <w:t>8</w:t>
      </w:r>
      <w:r w:rsidRPr="006F5FBE">
        <w:rPr>
          <w:szCs w:val="32"/>
        </w:rPr>
        <w:t>〕</w:t>
      </w:r>
      <w:r w:rsidR="00DD6DC2" w:rsidRPr="00EC2CD6">
        <w:rPr>
          <w:rFonts w:hint="eastAsia"/>
          <w:szCs w:val="32"/>
        </w:rPr>
        <w:t>2</w:t>
      </w:r>
      <w:r w:rsidR="008215A2">
        <w:rPr>
          <w:rFonts w:hint="eastAsia"/>
          <w:szCs w:val="32"/>
        </w:rPr>
        <w:t>3</w:t>
      </w:r>
      <w:r w:rsidRPr="006F5FBE">
        <w:rPr>
          <w:szCs w:val="32"/>
        </w:rPr>
        <w:t>号</w:t>
      </w:r>
    </w:p>
    <w:p w:rsidR="00D34FC9" w:rsidRDefault="00D34FC9" w:rsidP="00D34FC9">
      <w:pPr>
        <w:spacing w:line="360" w:lineRule="exact"/>
        <w:jc w:val="center"/>
        <w:rPr>
          <w:rFonts w:ascii="华文中宋" w:eastAsia="华文中宋" w:hAnsi="华文中宋"/>
          <w:szCs w:val="32"/>
        </w:rPr>
      </w:pPr>
    </w:p>
    <w:p w:rsidR="00D34FC9" w:rsidRDefault="00D34FC9" w:rsidP="00D34FC9">
      <w:pPr>
        <w:spacing w:line="360" w:lineRule="exact"/>
        <w:jc w:val="center"/>
        <w:rPr>
          <w:rFonts w:ascii="华文中宋" w:eastAsia="华文中宋" w:hAnsi="华文中宋"/>
          <w:szCs w:val="32"/>
        </w:rPr>
      </w:pPr>
    </w:p>
    <w:p w:rsidR="008215A2" w:rsidRDefault="008215A2" w:rsidP="00075DC8">
      <w:pPr>
        <w:spacing w:line="560" w:lineRule="exact"/>
        <w:jc w:val="center"/>
        <w:rPr>
          <w:rFonts w:ascii="方正小标宋简体" w:eastAsia="方正小标宋简体" w:hAnsi="方正小标宋_GBK" w:cs="方正小标宋_GBK" w:hint="eastAsia"/>
          <w:sz w:val="44"/>
          <w:szCs w:val="44"/>
        </w:rPr>
      </w:pPr>
      <w:r w:rsidRPr="008215A2">
        <w:rPr>
          <w:rFonts w:ascii="方正小标宋简体" w:eastAsia="方正小标宋简体" w:hAnsi="方正小标宋_GBK" w:cs="方正小标宋_GBK" w:hint="eastAsia"/>
          <w:sz w:val="44"/>
          <w:szCs w:val="44"/>
        </w:rPr>
        <w:t>关于抓紧开展部分码头前沿水下冲刷</w:t>
      </w:r>
    </w:p>
    <w:p w:rsidR="00974F86" w:rsidRDefault="008215A2" w:rsidP="00075DC8">
      <w:pPr>
        <w:spacing w:line="560" w:lineRule="exact"/>
        <w:jc w:val="center"/>
        <w:rPr>
          <w:szCs w:val="32"/>
        </w:rPr>
      </w:pPr>
      <w:bookmarkStart w:id="0" w:name="_GoBack"/>
      <w:bookmarkEnd w:id="0"/>
      <w:r w:rsidRPr="008215A2">
        <w:rPr>
          <w:rFonts w:ascii="方正小标宋简体" w:eastAsia="方正小标宋简体" w:hAnsi="方正小标宋_GBK" w:cs="方正小标宋_GBK" w:hint="eastAsia"/>
          <w:sz w:val="44"/>
          <w:szCs w:val="44"/>
        </w:rPr>
        <w:t>抢护工作的通知</w:t>
      </w:r>
    </w:p>
    <w:p w:rsidR="00075DC8" w:rsidRDefault="00075DC8" w:rsidP="00974F86">
      <w:pPr>
        <w:rPr>
          <w:szCs w:val="32"/>
        </w:rPr>
      </w:pPr>
    </w:p>
    <w:p w:rsidR="008215A2" w:rsidRPr="008215A2" w:rsidRDefault="008215A2" w:rsidP="008215A2">
      <w:pPr>
        <w:spacing w:line="530" w:lineRule="exact"/>
        <w:rPr>
          <w:rFonts w:hint="eastAsia"/>
          <w:szCs w:val="32"/>
        </w:rPr>
      </w:pPr>
      <w:r w:rsidRPr="008215A2">
        <w:rPr>
          <w:rFonts w:hint="eastAsia"/>
          <w:szCs w:val="32"/>
        </w:rPr>
        <w:t>各有关码头企业：</w:t>
      </w:r>
    </w:p>
    <w:p w:rsidR="008215A2" w:rsidRPr="008215A2" w:rsidRDefault="008215A2" w:rsidP="008215A2">
      <w:pPr>
        <w:spacing w:line="560" w:lineRule="exact"/>
        <w:ind w:firstLineChars="200" w:firstLine="632"/>
        <w:rPr>
          <w:rFonts w:hint="eastAsia"/>
          <w:szCs w:val="32"/>
        </w:rPr>
      </w:pPr>
      <w:r w:rsidRPr="008215A2">
        <w:rPr>
          <w:rFonts w:hint="eastAsia"/>
          <w:szCs w:val="32"/>
        </w:rPr>
        <w:t>近年来，长江太仓段水下冲刷造成深泓线持续南移，导致太仓港沿线部分企业码头前沿河床</w:t>
      </w:r>
      <w:r w:rsidRPr="008215A2">
        <w:rPr>
          <w:rFonts w:hint="eastAsia"/>
          <w:szCs w:val="32"/>
        </w:rPr>
        <w:t>-20</w:t>
      </w:r>
      <w:r w:rsidRPr="008215A2">
        <w:rPr>
          <w:rFonts w:hint="eastAsia"/>
          <w:szCs w:val="32"/>
        </w:rPr>
        <w:t>米高程以下呈加速冲刷态势，严重威胁水下岸坡稳定及码头主体结构安全。</w:t>
      </w:r>
      <w:r w:rsidRPr="008215A2">
        <w:rPr>
          <w:rFonts w:hint="eastAsia"/>
          <w:szCs w:val="32"/>
        </w:rPr>
        <w:t>2018</w:t>
      </w:r>
      <w:r w:rsidRPr="008215A2">
        <w:rPr>
          <w:rFonts w:hint="eastAsia"/>
          <w:szCs w:val="32"/>
        </w:rPr>
        <w:t>年</w:t>
      </w:r>
      <w:r w:rsidRPr="008215A2">
        <w:rPr>
          <w:rFonts w:hint="eastAsia"/>
          <w:szCs w:val="32"/>
        </w:rPr>
        <w:t>5</w:t>
      </w:r>
      <w:r w:rsidRPr="008215A2">
        <w:rPr>
          <w:rFonts w:hint="eastAsia"/>
          <w:szCs w:val="32"/>
        </w:rPr>
        <w:t>月，受太仓港口管委会和太仓市人民政府共同委托，长江口水文水资源勘测局对长江太仓段全域河床进行了扫测，根据最新水下地形监测报告，扬子江、</w:t>
      </w:r>
      <w:proofErr w:type="gramStart"/>
      <w:r w:rsidRPr="008215A2">
        <w:rPr>
          <w:rFonts w:hint="eastAsia"/>
          <w:szCs w:val="32"/>
        </w:rPr>
        <w:t>鑫</w:t>
      </w:r>
      <w:proofErr w:type="gramEnd"/>
      <w:r w:rsidRPr="008215A2">
        <w:rPr>
          <w:rFonts w:hint="eastAsia"/>
          <w:szCs w:val="32"/>
        </w:rPr>
        <w:t>海、美锦、万方、润禾、武港、华能港务、华能电厂共八家企业已不同程度受到影响。</w:t>
      </w:r>
    </w:p>
    <w:p w:rsidR="008215A2" w:rsidRPr="008215A2" w:rsidRDefault="008215A2" w:rsidP="008215A2">
      <w:pPr>
        <w:spacing w:line="560" w:lineRule="exact"/>
        <w:ind w:firstLineChars="200" w:firstLine="632"/>
        <w:rPr>
          <w:rFonts w:hint="eastAsia"/>
          <w:szCs w:val="32"/>
        </w:rPr>
      </w:pPr>
      <w:r w:rsidRPr="008215A2">
        <w:rPr>
          <w:rFonts w:hint="eastAsia"/>
          <w:szCs w:val="32"/>
        </w:rPr>
        <w:t>由于长江口水下地形复杂，河势演变趋势难以预料，特别是当前正值主汛期，如不及早采取有效抢护措施，随着冲刷的进一步加剧，可能演变为掏刷，将直接影响到码头前沿河床岸坡稳定和桩基及结构安全，对企业生产经营将造成严重影响。</w:t>
      </w:r>
    </w:p>
    <w:p w:rsidR="008215A2" w:rsidRPr="008215A2" w:rsidRDefault="008215A2" w:rsidP="008215A2">
      <w:pPr>
        <w:spacing w:line="560" w:lineRule="exact"/>
        <w:ind w:firstLineChars="200" w:firstLine="632"/>
        <w:rPr>
          <w:rFonts w:hint="eastAsia"/>
          <w:szCs w:val="32"/>
        </w:rPr>
      </w:pPr>
      <w:r w:rsidRPr="008215A2">
        <w:rPr>
          <w:rFonts w:hint="eastAsia"/>
          <w:szCs w:val="32"/>
        </w:rPr>
        <w:lastRenderedPageBreak/>
        <w:t>请上述八家企业高度重视水下冲刷对码头的影响，切实履行安全生产主体责任，立即开展码头结构安全影响评估工作，并将评估报告报送至我委，对已经影响到码头结构安全的，要立即停工停产。为缓解冲刷险情，水下抛护是目前最为直接有效的抢护方式，请上述八家企业抓紧开展水下抢护工作。由于抛护工程对底层流速、流向影响较大，如各企业仅对各自码头前沿进行局部抢护，能缓解自身码头的险情，但使得相邻码头之间水域成为抢护盲区，并将引发上下游码头的次生险情，从而导致恶性循环，使沿线码头的安全均得不到有效保证。经多家专业机构建议，抛护工程应统筹规划、整体实施，根据目前情况，需从新</w:t>
      </w:r>
      <w:proofErr w:type="gramStart"/>
      <w:r w:rsidRPr="008215A2">
        <w:rPr>
          <w:rFonts w:hint="eastAsia"/>
          <w:szCs w:val="32"/>
        </w:rPr>
        <w:t>泾</w:t>
      </w:r>
      <w:proofErr w:type="gramEnd"/>
      <w:r w:rsidRPr="008215A2">
        <w:rPr>
          <w:rFonts w:hint="eastAsia"/>
          <w:szCs w:val="32"/>
        </w:rPr>
        <w:t>河口</w:t>
      </w:r>
      <w:proofErr w:type="gramStart"/>
      <w:r w:rsidRPr="008215A2">
        <w:rPr>
          <w:rFonts w:hint="eastAsia"/>
          <w:szCs w:val="32"/>
        </w:rPr>
        <w:t>至浪港河口</w:t>
      </w:r>
      <w:proofErr w:type="gramEnd"/>
      <w:r w:rsidRPr="008215A2">
        <w:rPr>
          <w:rFonts w:hint="eastAsia"/>
          <w:szCs w:val="32"/>
        </w:rPr>
        <w:t>作为整体进行方案设计和工程实施。</w:t>
      </w:r>
    </w:p>
    <w:p w:rsidR="008215A2" w:rsidRPr="008215A2" w:rsidRDefault="008215A2" w:rsidP="008215A2">
      <w:pPr>
        <w:spacing w:line="560" w:lineRule="exact"/>
        <w:ind w:firstLineChars="200" w:firstLine="632"/>
        <w:rPr>
          <w:rFonts w:hint="eastAsia"/>
          <w:szCs w:val="32"/>
        </w:rPr>
      </w:pPr>
      <w:r w:rsidRPr="008215A2">
        <w:rPr>
          <w:rFonts w:hint="eastAsia"/>
          <w:szCs w:val="32"/>
        </w:rPr>
        <w:t>考虑到新</w:t>
      </w:r>
      <w:proofErr w:type="gramStart"/>
      <w:r w:rsidRPr="008215A2">
        <w:rPr>
          <w:rFonts w:hint="eastAsia"/>
          <w:szCs w:val="32"/>
        </w:rPr>
        <w:t>泾</w:t>
      </w:r>
      <w:proofErr w:type="gramEnd"/>
      <w:r w:rsidRPr="008215A2">
        <w:rPr>
          <w:rFonts w:hint="eastAsia"/>
          <w:szCs w:val="32"/>
        </w:rPr>
        <w:t>河口</w:t>
      </w:r>
      <w:proofErr w:type="gramStart"/>
      <w:r w:rsidRPr="008215A2">
        <w:rPr>
          <w:rFonts w:hint="eastAsia"/>
          <w:szCs w:val="32"/>
        </w:rPr>
        <w:t>至浪港河口</w:t>
      </w:r>
      <w:proofErr w:type="gramEnd"/>
      <w:r w:rsidRPr="008215A2">
        <w:rPr>
          <w:rFonts w:hint="eastAsia"/>
          <w:szCs w:val="32"/>
        </w:rPr>
        <w:t>码头企业整体安全和利益，为尽早开展工程设计和施工，我</w:t>
      </w:r>
      <w:proofErr w:type="gramStart"/>
      <w:r w:rsidRPr="008215A2">
        <w:rPr>
          <w:rFonts w:hint="eastAsia"/>
          <w:szCs w:val="32"/>
        </w:rPr>
        <w:t>委建议由鑫</w:t>
      </w:r>
      <w:proofErr w:type="gramEnd"/>
      <w:r w:rsidRPr="008215A2">
        <w:rPr>
          <w:rFonts w:hint="eastAsia"/>
          <w:szCs w:val="32"/>
        </w:rPr>
        <w:t>海、美锦、万方、润禾、武港、华能港务、华能电厂七家企业组成联合体，共同委托工程设计和施工。其中，设计费由七家企业分摊，分摊比例由企业自行磋商；工程设计完成后，由七家企业组成联合体组织监理和施工招标，尽早组织施工，工程费用由七家企业根据岸线长度占比进行分摊，如码头紧邻的，以后方陆域为界，如相邻码头间有河口的，则以河口中心线为界。考虑到涉及到的企业较多，企业投资主体不同，为抓紧抢护，</w:t>
      </w:r>
      <w:proofErr w:type="gramStart"/>
      <w:r w:rsidRPr="008215A2">
        <w:rPr>
          <w:rFonts w:hint="eastAsia"/>
          <w:szCs w:val="32"/>
        </w:rPr>
        <w:t>我委可配合</w:t>
      </w:r>
      <w:proofErr w:type="gramEnd"/>
      <w:r w:rsidRPr="008215A2">
        <w:rPr>
          <w:rFonts w:hint="eastAsia"/>
          <w:szCs w:val="32"/>
        </w:rPr>
        <w:t>企业做好相关服务和协调工作。</w:t>
      </w:r>
    </w:p>
    <w:p w:rsidR="008215A2" w:rsidRPr="008215A2" w:rsidRDefault="008215A2" w:rsidP="008215A2">
      <w:pPr>
        <w:spacing w:line="560" w:lineRule="exact"/>
        <w:ind w:firstLineChars="200" w:firstLine="632"/>
        <w:rPr>
          <w:rFonts w:hint="eastAsia"/>
          <w:szCs w:val="32"/>
        </w:rPr>
      </w:pPr>
      <w:r w:rsidRPr="008215A2">
        <w:rPr>
          <w:rFonts w:hint="eastAsia"/>
          <w:szCs w:val="32"/>
        </w:rPr>
        <w:t>考虑到抢险工作的紧迫性和险情的不确定性，请</w:t>
      </w:r>
      <w:proofErr w:type="gramStart"/>
      <w:r w:rsidRPr="008215A2">
        <w:rPr>
          <w:rFonts w:hint="eastAsia"/>
          <w:szCs w:val="32"/>
        </w:rPr>
        <w:t>鑫</w:t>
      </w:r>
      <w:proofErr w:type="gramEnd"/>
      <w:r w:rsidRPr="008215A2">
        <w:rPr>
          <w:rFonts w:hint="eastAsia"/>
          <w:szCs w:val="32"/>
        </w:rPr>
        <w:t>海、美锦、万方、润禾、武港、华能港务、华能电厂收到本通知后，抓紧研</w:t>
      </w:r>
      <w:r w:rsidRPr="008215A2">
        <w:rPr>
          <w:rFonts w:hint="eastAsia"/>
          <w:szCs w:val="32"/>
        </w:rPr>
        <w:lastRenderedPageBreak/>
        <w:t>究上述建议方案，</w:t>
      </w:r>
      <w:r w:rsidRPr="008215A2">
        <w:rPr>
          <w:rFonts w:hint="eastAsia"/>
          <w:szCs w:val="32"/>
        </w:rPr>
        <w:t>7</w:t>
      </w:r>
      <w:r w:rsidRPr="008215A2">
        <w:rPr>
          <w:rFonts w:hint="eastAsia"/>
          <w:szCs w:val="32"/>
        </w:rPr>
        <w:t>月</w:t>
      </w:r>
      <w:r w:rsidRPr="008215A2">
        <w:rPr>
          <w:rFonts w:hint="eastAsia"/>
          <w:szCs w:val="32"/>
        </w:rPr>
        <w:t>18</w:t>
      </w:r>
      <w:r w:rsidRPr="008215A2">
        <w:rPr>
          <w:rFonts w:hint="eastAsia"/>
          <w:szCs w:val="32"/>
        </w:rPr>
        <w:t>日前</w:t>
      </w:r>
      <w:proofErr w:type="gramStart"/>
      <w:r w:rsidRPr="008215A2">
        <w:rPr>
          <w:rFonts w:hint="eastAsia"/>
          <w:szCs w:val="32"/>
        </w:rPr>
        <w:t>作出</w:t>
      </w:r>
      <w:proofErr w:type="gramEnd"/>
      <w:r w:rsidRPr="008215A2">
        <w:rPr>
          <w:rFonts w:hint="eastAsia"/>
          <w:szCs w:val="32"/>
        </w:rPr>
        <w:t>是否同意抛石抢护方案整体设计、统筹施工的书面答复意见，逾期不予答复的，视为不同意。如不同意整体设计、统筹施工的企业也要高度重视，立即组织开展抛护工作，并在工程设计中充分考虑与整体方案的衔接。</w:t>
      </w:r>
    </w:p>
    <w:p w:rsidR="008215A2" w:rsidRPr="008215A2" w:rsidRDefault="008215A2" w:rsidP="008215A2">
      <w:pPr>
        <w:spacing w:line="560" w:lineRule="exact"/>
        <w:ind w:firstLineChars="200" w:firstLine="632"/>
        <w:rPr>
          <w:rFonts w:hint="eastAsia"/>
          <w:szCs w:val="32"/>
        </w:rPr>
      </w:pPr>
      <w:r w:rsidRPr="008215A2">
        <w:rPr>
          <w:rFonts w:hint="eastAsia"/>
          <w:szCs w:val="32"/>
        </w:rPr>
        <w:t>特此通知。</w:t>
      </w:r>
    </w:p>
    <w:p w:rsidR="008215A2" w:rsidRPr="008215A2" w:rsidRDefault="008215A2" w:rsidP="008215A2">
      <w:pPr>
        <w:spacing w:line="560" w:lineRule="exact"/>
        <w:ind w:firstLineChars="200" w:firstLine="632"/>
        <w:rPr>
          <w:szCs w:val="32"/>
        </w:rPr>
      </w:pPr>
    </w:p>
    <w:p w:rsidR="008215A2" w:rsidRPr="008215A2" w:rsidRDefault="008215A2" w:rsidP="008215A2">
      <w:pPr>
        <w:spacing w:line="560" w:lineRule="exact"/>
        <w:ind w:firstLineChars="200" w:firstLine="632"/>
        <w:rPr>
          <w:rFonts w:hint="eastAsia"/>
          <w:szCs w:val="32"/>
        </w:rPr>
      </w:pPr>
      <w:r w:rsidRPr="008215A2">
        <w:rPr>
          <w:rFonts w:hint="eastAsia"/>
          <w:szCs w:val="32"/>
        </w:rPr>
        <w:t>附</w:t>
      </w:r>
      <w:r>
        <w:rPr>
          <w:rFonts w:hint="eastAsia"/>
          <w:szCs w:val="32"/>
        </w:rPr>
        <w:t>件</w:t>
      </w:r>
      <w:r w:rsidRPr="008215A2">
        <w:rPr>
          <w:rFonts w:hint="eastAsia"/>
          <w:szCs w:val="32"/>
        </w:rPr>
        <w:t>:</w:t>
      </w:r>
      <w:r w:rsidRPr="008215A2">
        <w:rPr>
          <w:rFonts w:hint="eastAsia"/>
          <w:szCs w:val="32"/>
        </w:rPr>
        <w:t>长江口水文水资源勘测局最新水下地形监测报告</w:t>
      </w:r>
    </w:p>
    <w:p w:rsidR="008215A2" w:rsidRPr="008215A2" w:rsidRDefault="008215A2" w:rsidP="008215A2">
      <w:pPr>
        <w:spacing w:line="560" w:lineRule="exact"/>
        <w:ind w:firstLineChars="200" w:firstLine="632"/>
        <w:rPr>
          <w:szCs w:val="32"/>
        </w:rPr>
      </w:pPr>
    </w:p>
    <w:p w:rsidR="008215A2" w:rsidRPr="00075DC8" w:rsidRDefault="008215A2" w:rsidP="008215A2">
      <w:pPr>
        <w:spacing w:line="560" w:lineRule="exact"/>
        <w:ind w:firstLineChars="200" w:firstLine="632"/>
        <w:rPr>
          <w:szCs w:val="32"/>
        </w:rPr>
      </w:pPr>
      <w:r w:rsidRPr="008215A2">
        <w:rPr>
          <w:rFonts w:hint="eastAsia"/>
          <w:szCs w:val="32"/>
        </w:rPr>
        <w:t>联系人：秦骁波（联系电话：</w:t>
      </w:r>
      <w:r w:rsidRPr="008215A2">
        <w:rPr>
          <w:rFonts w:hint="eastAsia"/>
          <w:szCs w:val="32"/>
        </w:rPr>
        <w:t>53186529  18136066678</w:t>
      </w:r>
      <w:r w:rsidRPr="008215A2">
        <w:rPr>
          <w:rFonts w:hint="eastAsia"/>
          <w:szCs w:val="32"/>
        </w:rPr>
        <w:t>）</w:t>
      </w:r>
    </w:p>
    <w:p w:rsidR="008215A2" w:rsidRDefault="008215A2" w:rsidP="008215A2">
      <w:pPr>
        <w:spacing w:line="560" w:lineRule="exact"/>
        <w:ind w:firstLineChars="200" w:firstLine="632"/>
        <w:jc w:val="right"/>
        <w:rPr>
          <w:rFonts w:ascii="仿宋_GB2312" w:hAnsi="仿宋" w:hint="eastAsia"/>
          <w:color w:val="000000"/>
          <w:szCs w:val="32"/>
        </w:rPr>
      </w:pPr>
    </w:p>
    <w:p w:rsidR="008215A2" w:rsidRPr="009A6C29" w:rsidRDefault="008215A2" w:rsidP="008215A2">
      <w:pPr>
        <w:spacing w:line="560" w:lineRule="exact"/>
        <w:ind w:right="1106" w:firstLineChars="200" w:firstLine="632"/>
        <w:jc w:val="right"/>
        <w:rPr>
          <w:rFonts w:ascii="仿宋_GB2312" w:hAnsi="仿宋" w:hint="eastAsia"/>
          <w:color w:val="000000"/>
          <w:szCs w:val="32"/>
        </w:rPr>
      </w:pPr>
      <w:r w:rsidRPr="009A6C29">
        <w:rPr>
          <w:rFonts w:ascii="仿宋_GB2312" w:hAnsi="仿宋" w:hint="eastAsia"/>
          <w:color w:val="000000"/>
          <w:szCs w:val="32"/>
        </w:rPr>
        <w:t>江苏太仓港口管理委员会</w:t>
      </w:r>
    </w:p>
    <w:p w:rsidR="008215A2" w:rsidRPr="002C37A8" w:rsidRDefault="008215A2" w:rsidP="008215A2">
      <w:pPr>
        <w:spacing w:line="560" w:lineRule="exact"/>
        <w:ind w:right="952" w:firstLineChars="200" w:firstLine="632"/>
        <w:jc w:val="center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 xml:space="preserve">                       </w:t>
      </w:r>
      <w:r w:rsidRPr="002C37A8">
        <w:rPr>
          <w:rFonts w:hint="eastAsia"/>
          <w:color w:val="000000"/>
          <w:szCs w:val="32"/>
        </w:rPr>
        <w:t>2</w:t>
      </w:r>
      <w:r w:rsidRPr="002C37A8">
        <w:rPr>
          <w:color w:val="000000"/>
          <w:szCs w:val="32"/>
        </w:rPr>
        <w:t>018</w:t>
      </w:r>
      <w:r w:rsidRPr="002C37A8">
        <w:rPr>
          <w:rFonts w:hint="eastAsia"/>
          <w:color w:val="000000"/>
          <w:szCs w:val="32"/>
        </w:rPr>
        <w:t>年</w:t>
      </w:r>
      <w:r w:rsidRPr="002C37A8">
        <w:rPr>
          <w:rFonts w:hint="eastAsia"/>
          <w:color w:val="000000"/>
          <w:szCs w:val="32"/>
        </w:rPr>
        <w:t>7</w:t>
      </w:r>
      <w:r w:rsidRPr="002C37A8">
        <w:rPr>
          <w:rFonts w:hint="eastAsia"/>
          <w:color w:val="000000"/>
          <w:szCs w:val="32"/>
        </w:rPr>
        <w:t>月</w:t>
      </w:r>
      <w:r w:rsidRPr="002C37A8">
        <w:rPr>
          <w:rFonts w:hint="eastAsia"/>
          <w:color w:val="000000"/>
          <w:szCs w:val="32"/>
        </w:rPr>
        <w:t>10</w:t>
      </w:r>
      <w:r w:rsidRPr="002C37A8">
        <w:rPr>
          <w:rFonts w:hint="eastAsia"/>
          <w:color w:val="000000"/>
          <w:szCs w:val="32"/>
        </w:rPr>
        <w:t>日</w:t>
      </w:r>
    </w:p>
    <w:p w:rsidR="00075DC8" w:rsidRDefault="00075DC8" w:rsidP="00075DC8">
      <w:pPr>
        <w:rPr>
          <w:rFonts w:hint="eastAsia"/>
          <w:szCs w:val="32"/>
        </w:rPr>
      </w:pPr>
    </w:p>
    <w:p w:rsidR="008215A2" w:rsidRDefault="008215A2" w:rsidP="00075DC8">
      <w:pPr>
        <w:rPr>
          <w:rFonts w:hint="eastAsia"/>
          <w:szCs w:val="32"/>
        </w:rPr>
      </w:pPr>
    </w:p>
    <w:p w:rsidR="008215A2" w:rsidRDefault="008215A2" w:rsidP="00075DC8">
      <w:pPr>
        <w:rPr>
          <w:rFonts w:hint="eastAsia"/>
          <w:szCs w:val="32"/>
        </w:rPr>
      </w:pPr>
    </w:p>
    <w:p w:rsidR="008215A2" w:rsidRDefault="008215A2" w:rsidP="00075DC8">
      <w:pPr>
        <w:rPr>
          <w:rFonts w:hint="eastAsia"/>
          <w:szCs w:val="32"/>
        </w:rPr>
      </w:pPr>
    </w:p>
    <w:p w:rsidR="008215A2" w:rsidRDefault="008215A2" w:rsidP="00075DC8">
      <w:pPr>
        <w:rPr>
          <w:rFonts w:hint="eastAsia"/>
          <w:szCs w:val="32"/>
        </w:rPr>
      </w:pPr>
    </w:p>
    <w:p w:rsidR="008215A2" w:rsidRDefault="008215A2" w:rsidP="00075DC8">
      <w:pPr>
        <w:rPr>
          <w:rFonts w:hint="eastAsia"/>
          <w:szCs w:val="32"/>
        </w:rPr>
      </w:pPr>
    </w:p>
    <w:p w:rsidR="008215A2" w:rsidRDefault="008215A2" w:rsidP="00075DC8">
      <w:pPr>
        <w:rPr>
          <w:rFonts w:hint="eastAsia"/>
          <w:szCs w:val="32"/>
        </w:rPr>
      </w:pPr>
    </w:p>
    <w:p w:rsidR="008215A2" w:rsidRDefault="008215A2" w:rsidP="00075DC8">
      <w:pPr>
        <w:rPr>
          <w:rFonts w:hint="eastAsia"/>
          <w:szCs w:val="32"/>
        </w:rPr>
      </w:pPr>
    </w:p>
    <w:p w:rsidR="008215A2" w:rsidRDefault="008215A2" w:rsidP="00075DC8">
      <w:pPr>
        <w:rPr>
          <w:rFonts w:hint="eastAsia"/>
          <w:szCs w:val="32"/>
        </w:rPr>
      </w:pPr>
    </w:p>
    <w:p w:rsidR="008215A2" w:rsidRDefault="008215A2" w:rsidP="00075DC8">
      <w:pPr>
        <w:rPr>
          <w:rFonts w:hint="eastAsia"/>
          <w:szCs w:val="32"/>
        </w:rPr>
      </w:pPr>
    </w:p>
    <w:p w:rsidR="008215A2" w:rsidRDefault="008215A2" w:rsidP="00075DC8">
      <w:pPr>
        <w:rPr>
          <w:rFonts w:hint="eastAsia"/>
          <w:szCs w:val="32"/>
        </w:rPr>
      </w:pPr>
    </w:p>
    <w:p w:rsidR="008215A2" w:rsidRDefault="008215A2" w:rsidP="00075DC8">
      <w:pPr>
        <w:rPr>
          <w:rFonts w:hint="eastAsia"/>
          <w:szCs w:val="32"/>
        </w:rPr>
      </w:pPr>
    </w:p>
    <w:p w:rsidR="008215A2" w:rsidRDefault="008215A2" w:rsidP="00075DC8">
      <w:pPr>
        <w:rPr>
          <w:rFonts w:hint="eastAsia"/>
          <w:szCs w:val="32"/>
        </w:rPr>
      </w:pPr>
    </w:p>
    <w:p w:rsidR="008215A2" w:rsidRDefault="008215A2" w:rsidP="00075DC8">
      <w:pPr>
        <w:rPr>
          <w:rFonts w:hint="eastAsia"/>
          <w:szCs w:val="32"/>
        </w:rPr>
      </w:pPr>
    </w:p>
    <w:p w:rsidR="008215A2" w:rsidRDefault="008215A2" w:rsidP="00075DC8">
      <w:pPr>
        <w:rPr>
          <w:rFonts w:hint="eastAsia"/>
          <w:szCs w:val="32"/>
        </w:rPr>
      </w:pPr>
    </w:p>
    <w:p w:rsidR="008215A2" w:rsidRDefault="008215A2" w:rsidP="00075DC8">
      <w:pPr>
        <w:rPr>
          <w:rFonts w:hint="eastAsia"/>
          <w:szCs w:val="32"/>
        </w:rPr>
      </w:pPr>
    </w:p>
    <w:p w:rsidR="008215A2" w:rsidRDefault="008215A2" w:rsidP="00075DC8">
      <w:pPr>
        <w:rPr>
          <w:rFonts w:hint="eastAsia"/>
          <w:szCs w:val="32"/>
        </w:rPr>
      </w:pPr>
    </w:p>
    <w:p w:rsidR="008215A2" w:rsidRDefault="008215A2" w:rsidP="00075DC8">
      <w:pPr>
        <w:rPr>
          <w:rFonts w:hint="eastAsia"/>
          <w:szCs w:val="32"/>
        </w:rPr>
      </w:pPr>
    </w:p>
    <w:p w:rsidR="008215A2" w:rsidRDefault="008215A2" w:rsidP="00075DC8">
      <w:pPr>
        <w:rPr>
          <w:rFonts w:hint="eastAsia"/>
          <w:szCs w:val="32"/>
        </w:rPr>
      </w:pPr>
    </w:p>
    <w:p w:rsidR="008215A2" w:rsidRDefault="008215A2" w:rsidP="00075DC8">
      <w:pPr>
        <w:rPr>
          <w:rFonts w:hint="eastAsia"/>
          <w:szCs w:val="32"/>
        </w:rPr>
      </w:pPr>
    </w:p>
    <w:p w:rsidR="008215A2" w:rsidRDefault="008215A2" w:rsidP="00075DC8">
      <w:pPr>
        <w:rPr>
          <w:rFonts w:hint="eastAsia"/>
          <w:szCs w:val="32"/>
        </w:rPr>
      </w:pPr>
    </w:p>
    <w:p w:rsidR="008215A2" w:rsidRDefault="008215A2" w:rsidP="00075DC8">
      <w:pPr>
        <w:rPr>
          <w:rFonts w:hint="eastAsia"/>
          <w:szCs w:val="32"/>
        </w:rPr>
      </w:pPr>
    </w:p>
    <w:p w:rsidR="008215A2" w:rsidRDefault="008215A2" w:rsidP="00075DC8">
      <w:pPr>
        <w:rPr>
          <w:rFonts w:hint="eastAsia"/>
          <w:szCs w:val="32"/>
        </w:rPr>
      </w:pPr>
    </w:p>
    <w:p w:rsidR="008215A2" w:rsidRDefault="008215A2" w:rsidP="00075DC8">
      <w:pPr>
        <w:rPr>
          <w:rFonts w:hint="eastAsia"/>
          <w:szCs w:val="32"/>
        </w:rPr>
      </w:pPr>
    </w:p>
    <w:p w:rsidR="008215A2" w:rsidRDefault="008215A2" w:rsidP="00075DC8">
      <w:pPr>
        <w:rPr>
          <w:rFonts w:hint="eastAsia"/>
          <w:szCs w:val="32"/>
        </w:rPr>
      </w:pPr>
    </w:p>
    <w:p w:rsidR="008215A2" w:rsidRPr="00974F86" w:rsidRDefault="008215A2" w:rsidP="00075DC8">
      <w:pPr>
        <w:rPr>
          <w:szCs w:val="32"/>
        </w:rPr>
      </w:pPr>
    </w:p>
    <w:p w:rsidR="00EC2CD6" w:rsidRDefault="00EC2CD6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EC2CD6" w:rsidRDefault="00EC2CD6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EC2CD6" w:rsidRDefault="00EC2CD6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EC2CD6" w:rsidRDefault="00EC2CD6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EC2CD6" w:rsidRDefault="00EC2CD6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EC2CD6" w:rsidRDefault="00EC2CD6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EC2CD6" w:rsidRDefault="00EC2CD6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EC2CD6" w:rsidRDefault="00EC2CD6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EC2CD6" w:rsidRDefault="00EC2CD6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075DC8" w:rsidRDefault="00075DC8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075DC8" w:rsidRDefault="00075DC8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075DC8" w:rsidRDefault="00075DC8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075DC8" w:rsidRDefault="00075DC8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075DC8" w:rsidRDefault="00075DC8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075DC8" w:rsidRDefault="00075DC8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075DC8" w:rsidRDefault="00075DC8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075DC8" w:rsidRDefault="00075DC8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075DC8" w:rsidRDefault="00075DC8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075DC8" w:rsidRDefault="00075DC8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075DC8" w:rsidRDefault="00075DC8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075DC8" w:rsidRDefault="00075DC8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075DC8" w:rsidRDefault="00075DC8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075DC8" w:rsidRDefault="00075DC8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075DC8" w:rsidRDefault="00075DC8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 w:hint="eastAsia"/>
          <w:color w:val="191919"/>
          <w:kern w:val="0"/>
          <w:szCs w:val="32"/>
          <w:bdr w:val="none" w:sz="0" w:space="0" w:color="auto" w:frame="1"/>
        </w:rPr>
      </w:pPr>
    </w:p>
    <w:p w:rsidR="008215A2" w:rsidRDefault="008215A2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 w:hint="eastAsia"/>
          <w:color w:val="191919"/>
          <w:kern w:val="0"/>
          <w:szCs w:val="32"/>
          <w:bdr w:val="none" w:sz="0" w:space="0" w:color="auto" w:frame="1"/>
        </w:rPr>
      </w:pPr>
    </w:p>
    <w:p w:rsidR="008215A2" w:rsidRDefault="008215A2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 w:hint="eastAsia"/>
          <w:color w:val="191919"/>
          <w:kern w:val="0"/>
          <w:szCs w:val="32"/>
          <w:bdr w:val="none" w:sz="0" w:space="0" w:color="auto" w:frame="1"/>
        </w:rPr>
      </w:pPr>
    </w:p>
    <w:p w:rsidR="008215A2" w:rsidRDefault="008215A2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 w:hint="eastAsia"/>
          <w:color w:val="191919"/>
          <w:kern w:val="0"/>
          <w:szCs w:val="32"/>
          <w:bdr w:val="none" w:sz="0" w:space="0" w:color="auto" w:frame="1"/>
        </w:rPr>
      </w:pPr>
    </w:p>
    <w:p w:rsidR="008215A2" w:rsidRDefault="008215A2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 w:hint="eastAsia"/>
          <w:color w:val="191919"/>
          <w:kern w:val="0"/>
          <w:szCs w:val="32"/>
          <w:bdr w:val="none" w:sz="0" w:space="0" w:color="auto" w:frame="1"/>
        </w:rPr>
      </w:pPr>
    </w:p>
    <w:p w:rsidR="008215A2" w:rsidRDefault="008215A2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 w:hint="eastAsia"/>
          <w:color w:val="191919"/>
          <w:kern w:val="0"/>
          <w:szCs w:val="32"/>
          <w:bdr w:val="none" w:sz="0" w:space="0" w:color="auto" w:frame="1"/>
        </w:rPr>
      </w:pPr>
    </w:p>
    <w:p w:rsidR="008215A2" w:rsidRDefault="008215A2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 w:hint="eastAsia"/>
          <w:color w:val="191919"/>
          <w:kern w:val="0"/>
          <w:szCs w:val="32"/>
          <w:bdr w:val="none" w:sz="0" w:space="0" w:color="auto" w:frame="1"/>
        </w:rPr>
      </w:pPr>
    </w:p>
    <w:p w:rsidR="008215A2" w:rsidRDefault="008215A2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 w:hint="eastAsia"/>
          <w:color w:val="191919"/>
          <w:kern w:val="0"/>
          <w:szCs w:val="32"/>
          <w:bdr w:val="none" w:sz="0" w:space="0" w:color="auto" w:frame="1"/>
        </w:rPr>
      </w:pPr>
    </w:p>
    <w:p w:rsidR="008215A2" w:rsidRDefault="008215A2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 w:hint="eastAsia"/>
          <w:color w:val="191919"/>
          <w:kern w:val="0"/>
          <w:szCs w:val="32"/>
          <w:bdr w:val="none" w:sz="0" w:space="0" w:color="auto" w:frame="1"/>
        </w:rPr>
      </w:pPr>
    </w:p>
    <w:p w:rsidR="008215A2" w:rsidRDefault="008215A2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 w:hint="eastAsia"/>
          <w:color w:val="191919"/>
          <w:kern w:val="0"/>
          <w:szCs w:val="32"/>
          <w:bdr w:val="none" w:sz="0" w:space="0" w:color="auto" w:frame="1"/>
        </w:rPr>
      </w:pPr>
    </w:p>
    <w:p w:rsidR="008215A2" w:rsidRDefault="008215A2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 w:hint="eastAsia"/>
          <w:color w:val="191919"/>
          <w:kern w:val="0"/>
          <w:szCs w:val="32"/>
          <w:bdr w:val="none" w:sz="0" w:space="0" w:color="auto" w:frame="1"/>
        </w:rPr>
      </w:pPr>
    </w:p>
    <w:p w:rsidR="008215A2" w:rsidRDefault="008215A2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 w:hint="eastAsia"/>
          <w:color w:val="191919"/>
          <w:kern w:val="0"/>
          <w:szCs w:val="32"/>
          <w:bdr w:val="none" w:sz="0" w:space="0" w:color="auto" w:frame="1"/>
        </w:rPr>
      </w:pPr>
    </w:p>
    <w:p w:rsidR="008215A2" w:rsidRDefault="008215A2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 w:hint="eastAsia"/>
          <w:color w:val="191919"/>
          <w:kern w:val="0"/>
          <w:szCs w:val="32"/>
          <w:bdr w:val="none" w:sz="0" w:space="0" w:color="auto" w:frame="1"/>
        </w:rPr>
      </w:pPr>
    </w:p>
    <w:p w:rsidR="008215A2" w:rsidRDefault="008215A2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 w:hint="eastAsia"/>
          <w:color w:val="191919"/>
          <w:kern w:val="0"/>
          <w:szCs w:val="32"/>
          <w:bdr w:val="none" w:sz="0" w:space="0" w:color="auto" w:frame="1"/>
        </w:rPr>
      </w:pPr>
    </w:p>
    <w:p w:rsidR="008215A2" w:rsidRDefault="008215A2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 w:hint="eastAsia"/>
          <w:color w:val="191919"/>
          <w:kern w:val="0"/>
          <w:szCs w:val="32"/>
          <w:bdr w:val="none" w:sz="0" w:space="0" w:color="auto" w:frame="1"/>
        </w:rPr>
      </w:pPr>
    </w:p>
    <w:p w:rsidR="008215A2" w:rsidRDefault="008215A2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 w:hint="eastAsia"/>
          <w:color w:val="191919"/>
          <w:kern w:val="0"/>
          <w:szCs w:val="32"/>
          <w:bdr w:val="none" w:sz="0" w:space="0" w:color="auto" w:frame="1"/>
        </w:rPr>
      </w:pPr>
    </w:p>
    <w:p w:rsidR="008215A2" w:rsidRDefault="008215A2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 w:hint="eastAsia"/>
          <w:color w:val="191919"/>
          <w:kern w:val="0"/>
          <w:szCs w:val="32"/>
          <w:bdr w:val="none" w:sz="0" w:space="0" w:color="auto" w:frame="1"/>
        </w:rPr>
      </w:pPr>
    </w:p>
    <w:p w:rsidR="008215A2" w:rsidRDefault="008215A2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 w:hint="eastAsia"/>
          <w:color w:val="191919"/>
          <w:kern w:val="0"/>
          <w:szCs w:val="32"/>
          <w:bdr w:val="none" w:sz="0" w:space="0" w:color="auto" w:frame="1"/>
        </w:rPr>
      </w:pPr>
    </w:p>
    <w:p w:rsidR="008215A2" w:rsidRDefault="008215A2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 w:hint="eastAsia"/>
          <w:color w:val="191919"/>
          <w:kern w:val="0"/>
          <w:szCs w:val="32"/>
          <w:bdr w:val="none" w:sz="0" w:space="0" w:color="auto" w:frame="1"/>
        </w:rPr>
      </w:pPr>
    </w:p>
    <w:p w:rsidR="008215A2" w:rsidRDefault="008215A2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 w:hint="eastAsia"/>
          <w:color w:val="191919"/>
          <w:kern w:val="0"/>
          <w:szCs w:val="32"/>
          <w:bdr w:val="none" w:sz="0" w:space="0" w:color="auto" w:frame="1"/>
        </w:rPr>
      </w:pPr>
    </w:p>
    <w:p w:rsidR="008215A2" w:rsidRDefault="008215A2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 w:hint="eastAsia"/>
          <w:color w:val="191919"/>
          <w:kern w:val="0"/>
          <w:szCs w:val="32"/>
          <w:bdr w:val="none" w:sz="0" w:space="0" w:color="auto" w:frame="1"/>
        </w:rPr>
      </w:pPr>
    </w:p>
    <w:p w:rsidR="008215A2" w:rsidRDefault="008215A2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075DC8" w:rsidRDefault="00075DC8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075DC8" w:rsidRDefault="00075DC8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075DC8" w:rsidRDefault="00075DC8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075DC8" w:rsidRDefault="00075DC8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075DC8" w:rsidRDefault="00075DC8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075DC8" w:rsidRDefault="00075DC8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075DC8" w:rsidRDefault="00075DC8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075DC8" w:rsidRDefault="00075DC8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075DC8" w:rsidRDefault="00075DC8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075DC8" w:rsidRDefault="00075DC8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EC2CD6" w:rsidRDefault="00EC2CD6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EC2CD6" w:rsidRDefault="00EC2CD6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EC2CD6" w:rsidRDefault="00EC2CD6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EC2CD6" w:rsidRDefault="00EC2CD6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 w:hint="eastAsia"/>
          <w:color w:val="191919"/>
          <w:kern w:val="0"/>
          <w:szCs w:val="32"/>
          <w:bdr w:val="none" w:sz="0" w:space="0" w:color="auto" w:frame="1"/>
        </w:rPr>
      </w:pPr>
    </w:p>
    <w:p w:rsidR="008215A2" w:rsidRDefault="008215A2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 w:hint="eastAsia"/>
          <w:color w:val="191919"/>
          <w:kern w:val="0"/>
          <w:szCs w:val="32"/>
          <w:bdr w:val="none" w:sz="0" w:space="0" w:color="auto" w:frame="1"/>
        </w:rPr>
      </w:pPr>
    </w:p>
    <w:p w:rsidR="008215A2" w:rsidRDefault="008215A2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 w:hint="eastAsia"/>
          <w:color w:val="191919"/>
          <w:kern w:val="0"/>
          <w:szCs w:val="32"/>
          <w:bdr w:val="none" w:sz="0" w:space="0" w:color="auto" w:frame="1"/>
        </w:rPr>
      </w:pPr>
    </w:p>
    <w:p w:rsidR="008215A2" w:rsidRDefault="008215A2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 w:hint="eastAsia"/>
          <w:color w:val="191919"/>
          <w:kern w:val="0"/>
          <w:szCs w:val="32"/>
          <w:bdr w:val="none" w:sz="0" w:space="0" w:color="auto" w:frame="1"/>
        </w:rPr>
      </w:pPr>
    </w:p>
    <w:p w:rsidR="008215A2" w:rsidRDefault="008215A2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 w:hint="eastAsia"/>
          <w:color w:val="191919"/>
          <w:kern w:val="0"/>
          <w:szCs w:val="32"/>
          <w:bdr w:val="none" w:sz="0" w:space="0" w:color="auto" w:frame="1"/>
        </w:rPr>
      </w:pPr>
    </w:p>
    <w:p w:rsidR="008215A2" w:rsidRDefault="008215A2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 w:hint="eastAsia"/>
          <w:color w:val="191919"/>
          <w:kern w:val="0"/>
          <w:szCs w:val="32"/>
          <w:bdr w:val="none" w:sz="0" w:space="0" w:color="auto" w:frame="1"/>
        </w:rPr>
      </w:pPr>
    </w:p>
    <w:p w:rsidR="008215A2" w:rsidRDefault="008215A2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 w:hint="eastAsia"/>
          <w:color w:val="191919"/>
          <w:kern w:val="0"/>
          <w:szCs w:val="32"/>
          <w:bdr w:val="none" w:sz="0" w:space="0" w:color="auto" w:frame="1"/>
        </w:rPr>
      </w:pPr>
    </w:p>
    <w:p w:rsidR="008215A2" w:rsidRDefault="008215A2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 w:hint="eastAsia"/>
          <w:color w:val="191919"/>
          <w:kern w:val="0"/>
          <w:szCs w:val="32"/>
          <w:bdr w:val="none" w:sz="0" w:space="0" w:color="auto" w:frame="1"/>
        </w:rPr>
      </w:pPr>
    </w:p>
    <w:p w:rsidR="008215A2" w:rsidRDefault="008215A2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EC2CD6" w:rsidRDefault="00EC2CD6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EC2CD6" w:rsidRDefault="00EC2CD6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EC2CD6" w:rsidRDefault="00EC2CD6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EC2CD6" w:rsidRDefault="00EC2CD6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EC2CD6" w:rsidRDefault="00EC2CD6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EC2CD6" w:rsidRDefault="00EC2CD6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EC2CD6" w:rsidRDefault="00EC2CD6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EC2CD6" w:rsidRDefault="00EC2CD6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EC2CD6" w:rsidRDefault="00EC2CD6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EC2CD6" w:rsidRDefault="00EC2CD6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EC2CD6" w:rsidRDefault="00EC2CD6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EC2CD6" w:rsidRDefault="00EC2CD6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EC2CD6" w:rsidRDefault="00EC2CD6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EC2CD6" w:rsidRDefault="00EC2CD6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EC2CD6" w:rsidRDefault="00EC2CD6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EC2CD6" w:rsidRDefault="00EC2CD6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EC2CD6" w:rsidRDefault="00EC2CD6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EC2CD6" w:rsidRDefault="00EC2CD6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EC2CD6" w:rsidRDefault="00EC2CD6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EC2CD6" w:rsidRDefault="00EC2CD6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EC2CD6" w:rsidRDefault="00EC2CD6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EC2CD6" w:rsidRDefault="00EC2CD6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EC2CD6" w:rsidRDefault="00EC2CD6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EC2CD6" w:rsidRDefault="00EC2CD6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EC2CD6" w:rsidRDefault="00EC2CD6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EC2CD6" w:rsidRDefault="00EC2CD6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EC2CD6" w:rsidRDefault="00EC2CD6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EC2CD6" w:rsidRDefault="00EC2CD6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EC2CD6" w:rsidRDefault="00EC2CD6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EC2CD6" w:rsidRDefault="00EC2CD6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EC2CD6" w:rsidRDefault="00EC2CD6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EC2CD6" w:rsidRDefault="00EC2CD6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D34FC9" w:rsidRDefault="00D34FC9" w:rsidP="00C7019E">
      <w:pPr>
        <w:widowControl/>
        <w:shd w:val="clear" w:color="auto" w:fill="FFFFFF"/>
        <w:spacing w:line="40" w:lineRule="exact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C7019E" w:rsidRDefault="00C7019E" w:rsidP="00C7019E">
      <w:pPr>
        <w:widowControl/>
        <w:shd w:val="clear" w:color="auto" w:fill="FFFFFF"/>
        <w:spacing w:line="40" w:lineRule="exact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C7019E" w:rsidRDefault="00C7019E" w:rsidP="00C7019E">
      <w:pPr>
        <w:widowControl/>
        <w:shd w:val="clear" w:color="auto" w:fill="FFFFFF"/>
        <w:spacing w:line="40" w:lineRule="exact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C7019E" w:rsidRDefault="00C7019E" w:rsidP="00C7019E">
      <w:pPr>
        <w:widowControl/>
        <w:shd w:val="clear" w:color="auto" w:fill="FFFFFF"/>
        <w:spacing w:line="40" w:lineRule="exact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C7019E" w:rsidRPr="006F5FBE" w:rsidRDefault="00C7019E" w:rsidP="00C7019E">
      <w:pPr>
        <w:widowControl/>
        <w:shd w:val="clear" w:color="auto" w:fill="FFFFFF"/>
        <w:spacing w:line="40" w:lineRule="exact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p w:rsidR="00D34FC9" w:rsidRPr="006F5FBE" w:rsidRDefault="00D34FC9" w:rsidP="00D34FC9">
      <w:pPr>
        <w:widowControl/>
        <w:shd w:val="clear" w:color="auto" w:fill="FFFFFF"/>
        <w:spacing w:line="40" w:lineRule="exact"/>
        <w:ind w:firstLineChars="200" w:firstLine="632"/>
        <w:jc w:val="left"/>
        <w:rPr>
          <w:rFonts w:ascii="仿宋_GB2312" w:hAnsi="Arial" w:cs="Arial"/>
          <w:color w:val="191919"/>
          <w:kern w:val="0"/>
          <w:szCs w:val="32"/>
          <w:bdr w:val="none" w:sz="0" w:space="0" w:color="auto" w:frame="1"/>
        </w:rPr>
      </w:pPr>
    </w:p>
    <w:tbl>
      <w:tblPr>
        <w:tblW w:w="0" w:type="auto"/>
        <w:jc w:val="center"/>
        <w:tblInd w:w="-106" w:type="dxa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00"/>
      </w:tblGrid>
      <w:tr w:rsidR="00D34FC9" w:rsidRPr="006F5FBE" w:rsidTr="005A2AC6">
        <w:trPr>
          <w:cantSplit/>
          <w:trHeight w:val="415"/>
          <w:jc w:val="center"/>
        </w:trPr>
        <w:tc>
          <w:tcPr>
            <w:tcW w:w="8700" w:type="dxa"/>
          </w:tcPr>
          <w:p w:rsidR="00D34FC9" w:rsidRPr="006F5FBE" w:rsidRDefault="00D34FC9" w:rsidP="008215A2">
            <w:pPr>
              <w:pStyle w:val="a3"/>
              <w:overflowPunct w:val="0"/>
              <w:snapToGrid w:val="0"/>
              <w:spacing w:line="400" w:lineRule="exact"/>
              <w:ind w:firstLineChars="50" w:firstLine="138"/>
              <w:rPr>
                <w:rFonts w:ascii="仿宋_GB2312" w:cs="仿宋_GB2312"/>
                <w:b w:val="0"/>
                <w:bCs w:val="0"/>
                <w:sz w:val="28"/>
                <w:szCs w:val="28"/>
              </w:rPr>
            </w:pPr>
            <w:r w:rsidRPr="006F5FBE">
              <w:rPr>
                <w:rFonts w:ascii="仿宋_GB2312" w:cs="仿宋_GB2312" w:hint="eastAsia"/>
                <w:b w:val="0"/>
                <w:bCs w:val="0"/>
                <w:sz w:val="28"/>
                <w:szCs w:val="28"/>
              </w:rPr>
              <w:t xml:space="preserve">江苏太仓港口管理委员会办公室      </w:t>
            </w:r>
            <w:r>
              <w:rPr>
                <w:rFonts w:ascii="仿宋_GB2312" w:cs="仿宋_GB2312" w:hint="eastAsia"/>
                <w:b w:val="0"/>
                <w:bCs w:val="0"/>
                <w:sz w:val="28"/>
                <w:szCs w:val="28"/>
              </w:rPr>
              <w:t xml:space="preserve"> </w:t>
            </w:r>
            <w:r w:rsidRPr="006F5FBE">
              <w:rPr>
                <w:rFonts w:ascii="仿宋_GB2312" w:cs="仿宋_GB2312" w:hint="eastAsia"/>
                <w:b w:val="0"/>
                <w:bCs w:val="0"/>
                <w:sz w:val="28"/>
                <w:szCs w:val="28"/>
              </w:rPr>
              <w:t xml:space="preserve">   </w:t>
            </w:r>
            <w:r w:rsidR="00593BF4">
              <w:rPr>
                <w:rFonts w:ascii="仿宋_GB2312" w:cs="仿宋_GB2312" w:hint="eastAsia"/>
                <w:b w:val="0"/>
                <w:bCs w:val="0"/>
                <w:sz w:val="28"/>
                <w:szCs w:val="28"/>
              </w:rPr>
              <w:t xml:space="preserve"> </w:t>
            </w:r>
            <w:r w:rsidRPr="006F5FBE">
              <w:rPr>
                <w:rFonts w:ascii="仿宋_GB2312" w:cs="仿宋_GB2312" w:hint="eastAsia"/>
                <w:b w:val="0"/>
                <w:bCs w:val="0"/>
                <w:sz w:val="28"/>
                <w:szCs w:val="28"/>
              </w:rPr>
              <w:t xml:space="preserve">    </w:t>
            </w:r>
            <w:r w:rsidRPr="00EC2CD6">
              <w:rPr>
                <w:rFonts w:ascii="Times New Roman" w:cs="Times New Roman"/>
                <w:b w:val="0"/>
                <w:bCs w:val="0"/>
                <w:sz w:val="28"/>
                <w:szCs w:val="28"/>
              </w:rPr>
              <w:t>201</w:t>
            </w:r>
            <w:r w:rsidRPr="00EC2CD6">
              <w:rPr>
                <w:rFonts w:ascii="Times New Roman" w:cs="Times New Roman" w:hint="eastAsia"/>
                <w:b w:val="0"/>
                <w:bCs w:val="0"/>
                <w:sz w:val="28"/>
                <w:szCs w:val="28"/>
              </w:rPr>
              <w:t>8</w:t>
            </w:r>
            <w:r w:rsidRPr="006F5FBE">
              <w:rPr>
                <w:rFonts w:ascii="Times New Roman" w:cs="Times New Roman"/>
                <w:b w:val="0"/>
                <w:bCs w:val="0"/>
                <w:sz w:val="28"/>
                <w:szCs w:val="28"/>
              </w:rPr>
              <w:t>年</w:t>
            </w:r>
            <w:r w:rsidR="008215A2">
              <w:rPr>
                <w:rFonts w:ascii="Times New Roman" w:cs="Times New Roman" w:hint="eastAsia"/>
                <w:b w:val="0"/>
                <w:bCs w:val="0"/>
                <w:sz w:val="28"/>
                <w:szCs w:val="28"/>
              </w:rPr>
              <w:t>7</w:t>
            </w:r>
            <w:r w:rsidRPr="006F5FBE">
              <w:rPr>
                <w:rFonts w:ascii="Times New Roman" w:cs="Times New Roman"/>
                <w:b w:val="0"/>
                <w:bCs w:val="0"/>
                <w:sz w:val="28"/>
                <w:szCs w:val="28"/>
              </w:rPr>
              <w:t>月</w:t>
            </w:r>
            <w:r w:rsidR="008215A2">
              <w:rPr>
                <w:rFonts w:ascii="Times New Roman" w:cs="Times New Roman" w:hint="eastAsia"/>
                <w:b w:val="0"/>
                <w:bCs w:val="0"/>
                <w:sz w:val="28"/>
                <w:szCs w:val="28"/>
              </w:rPr>
              <w:t>10</w:t>
            </w:r>
            <w:r w:rsidRPr="006F5FBE">
              <w:rPr>
                <w:rFonts w:ascii="仿宋_GB2312" w:cs="仿宋_GB2312"/>
                <w:b w:val="0"/>
                <w:bCs w:val="0"/>
                <w:sz w:val="28"/>
                <w:szCs w:val="28"/>
              </w:rPr>
              <w:t>日印发</w:t>
            </w:r>
          </w:p>
        </w:tc>
      </w:tr>
    </w:tbl>
    <w:p w:rsidR="00F66ED3" w:rsidRDefault="00F66ED3" w:rsidP="00C7019E">
      <w:pPr>
        <w:spacing w:line="80" w:lineRule="exact"/>
      </w:pPr>
    </w:p>
    <w:sectPr w:rsidR="00F66ED3" w:rsidSect="00D468E7">
      <w:footerReference w:type="even" r:id="rId7"/>
      <w:footerReference w:type="default" r:id="rId8"/>
      <w:pgSz w:w="11906" w:h="16838" w:code="9"/>
      <w:pgMar w:top="1701" w:right="1474" w:bottom="1701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306" w:rsidRDefault="00DD2306" w:rsidP="00883C75">
      <w:r>
        <w:separator/>
      </w:r>
    </w:p>
  </w:endnote>
  <w:endnote w:type="continuationSeparator" w:id="0">
    <w:p w:rsidR="00DD2306" w:rsidRDefault="00DD2306" w:rsidP="0088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FA" w:rsidRDefault="002A5BF7" w:rsidP="00D34FC9">
    <w:pPr>
      <w:pStyle w:val="a4"/>
      <w:framePr w:wrap="around" w:vAnchor="text" w:hAnchor="page" w:x="1381" w:y="1"/>
      <w:ind w:leftChars="200" w:left="640" w:rightChars="200" w:right="640"/>
      <w:jc w:val="right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8215A2">
      <w:rPr>
        <w:rStyle w:val="a5"/>
        <w:noProof/>
        <w:sz w:val="28"/>
      </w:rPr>
      <w:t>4</w:t>
    </w:r>
    <w:r>
      <w:rPr>
        <w:rStyle w:val="a5"/>
        <w:sz w:val="28"/>
      </w:rPr>
      <w:fldChar w:fldCharType="end"/>
    </w:r>
    <w:r>
      <w:rPr>
        <w:rStyle w:val="a5"/>
        <w:rFonts w:hint="eastAsia"/>
      </w:rPr>
      <w:t xml:space="preserve"> </w:t>
    </w:r>
    <w:r>
      <w:rPr>
        <w:rStyle w:val="a5"/>
        <w:rFonts w:hint="eastAsia"/>
        <w:sz w:val="28"/>
      </w:rPr>
      <w:t>—</w:t>
    </w:r>
  </w:p>
  <w:p w:rsidR="00F255FA" w:rsidRDefault="00DD2306" w:rsidP="00F255F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BE" w:rsidRDefault="002A5BF7">
    <w:pPr>
      <w:pStyle w:val="a4"/>
      <w:framePr w:wrap="around" w:vAnchor="text" w:hAnchor="margin" w:xAlign="outside" w:y="1"/>
      <w:rPr>
        <w:rStyle w:val="a5"/>
        <w:sz w:val="28"/>
      </w:rPr>
    </w:pPr>
    <w:r>
      <w:rPr>
        <w:rStyle w:val="a5"/>
        <w:rFonts w:hint="eastAsia"/>
        <w:color w:val="FFFFFF"/>
        <w:sz w:val="28"/>
      </w:rPr>
      <w:t>—</w:t>
    </w:r>
    <w:r>
      <w:rPr>
        <w:rStyle w:val="a5"/>
        <w:rFonts w:hint="eastAsia"/>
        <w:sz w:val="28"/>
      </w:rPr>
      <w:t>—</w:t>
    </w:r>
    <w:r w:rsidR="00D468E7">
      <w:rPr>
        <w:rStyle w:val="a5"/>
        <w:rFonts w:hint="eastAsia"/>
        <w:sz w:val="28"/>
      </w:rPr>
      <w:t xml:space="preserve"> </w:t>
    </w:r>
    <w:r>
      <w:rPr>
        <w:rStyle w:val="a5"/>
        <w:rFonts w:ascii="宋体" w:hAnsi="宋体"/>
        <w:sz w:val="28"/>
      </w:rPr>
      <w:fldChar w:fldCharType="begin"/>
    </w:r>
    <w:r>
      <w:rPr>
        <w:rStyle w:val="a5"/>
        <w:rFonts w:ascii="宋体" w:hAnsi="宋体"/>
        <w:sz w:val="28"/>
      </w:rPr>
      <w:instrText xml:space="preserve">PAGE  </w:instrText>
    </w:r>
    <w:r>
      <w:rPr>
        <w:rStyle w:val="a5"/>
        <w:rFonts w:ascii="宋体" w:hAnsi="宋体"/>
        <w:sz w:val="28"/>
      </w:rPr>
      <w:fldChar w:fldCharType="separate"/>
    </w:r>
    <w:r w:rsidR="008215A2">
      <w:rPr>
        <w:rStyle w:val="a5"/>
        <w:rFonts w:ascii="宋体" w:hAnsi="宋体"/>
        <w:noProof/>
        <w:sz w:val="28"/>
      </w:rPr>
      <w:t>3</w:t>
    </w:r>
    <w:r>
      <w:rPr>
        <w:rStyle w:val="a5"/>
        <w:rFonts w:ascii="宋体" w:hAnsi="宋体"/>
        <w:sz w:val="28"/>
      </w:rPr>
      <w:fldChar w:fldCharType="end"/>
    </w:r>
    <w:r w:rsidR="00D468E7">
      <w:rPr>
        <w:rStyle w:val="a5"/>
        <w:rFonts w:ascii="宋体" w:hAnsi="宋体"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  <w:r>
      <w:rPr>
        <w:rStyle w:val="a5"/>
        <w:rFonts w:hint="eastAsia"/>
        <w:color w:val="FFFFFF"/>
        <w:sz w:val="28"/>
      </w:rPr>
      <w:t>—</w:t>
    </w:r>
    <w:r>
      <w:rPr>
        <w:rStyle w:val="a5"/>
        <w:rFonts w:hint="eastAsia"/>
        <w:sz w:val="28"/>
      </w:rPr>
      <w:t xml:space="preserve">   </w:t>
    </w:r>
  </w:p>
  <w:p w:rsidR="006F5FBE" w:rsidRDefault="00DD230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306" w:rsidRDefault="00DD2306" w:rsidP="00883C75">
      <w:r>
        <w:separator/>
      </w:r>
    </w:p>
  </w:footnote>
  <w:footnote w:type="continuationSeparator" w:id="0">
    <w:p w:rsidR="00DD2306" w:rsidRDefault="00DD2306" w:rsidP="00883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C9"/>
    <w:rsid w:val="000318C4"/>
    <w:rsid w:val="00075DC8"/>
    <w:rsid w:val="00096911"/>
    <w:rsid w:val="000D3180"/>
    <w:rsid w:val="001272C6"/>
    <w:rsid w:val="00184EE6"/>
    <w:rsid w:val="00193246"/>
    <w:rsid w:val="00224DA8"/>
    <w:rsid w:val="002A5617"/>
    <w:rsid w:val="002A5BF7"/>
    <w:rsid w:val="003240E8"/>
    <w:rsid w:val="00326C2B"/>
    <w:rsid w:val="00353CFD"/>
    <w:rsid w:val="003C74BC"/>
    <w:rsid w:val="004C40F1"/>
    <w:rsid w:val="004E2936"/>
    <w:rsid w:val="00583349"/>
    <w:rsid w:val="00593BF4"/>
    <w:rsid w:val="005D57DB"/>
    <w:rsid w:val="00727224"/>
    <w:rsid w:val="007621DC"/>
    <w:rsid w:val="007625F9"/>
    <w:rsid w:val="008215A2"/>
    <w:rsid w:val="00872062"/>
    <w:rsid w:val="00883C75"/>
    <w:rsid w:val="00965FE7"/>
    <w:rsid w:val="00974F86"/>
    <w:rsid w:val="009A718E"/>
    <w:rsid w:val="00B156D0"/>
    <w:rsid w:val="00B3362A"/>
    <w:rsid w:val="00C545A5"/>
    <w:rsid w:val="00C7019E"/>
    <w:rsid w:val="00D34FC9"/>
    <w:rsid w:val="00D468E7"/>
    <w:rsid w:val="00DD2306"/>
    <w:rsid w:val="00DD3B8B"/>
    <w:rsid w:val="00DD6DC2"/>
    <w:rsid w:val="00E135F6"/>
    <w:rsid w:val="00E155B4"/>
    <w:rsid w:val="00EA4A0D"/>
    <w:rsid w:val="00EA6E78"/>
    <w:rsid w:val="00EC2CD6"/>
    <w:rsid w:val="00F66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C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题词"/>
    <w:basedOn w:val="a"/>
    <w:uiPriority w:val="99"/>
    <w:rsid w:val="00D34FC9"/>
    <w:pPr>
      <w:autoSpaceDE w:val="0"/>
      <w:autoSpaceDN w:val="0"/>
      <w:adjustRightInd w:val="0"/>
      <w:spacing w:line="240" w:lineRule="atLeast"/>
      <w:jc w:val="left"/>
    </w:pPr>
    <w:rPr>
      <w:rFonts w:ascii="宋体" w:cs="宋体"/>
      <w:b/>
      <w:bCs/>
      <w:kern w:val="0"/>
      <w:szCs w:val="32"/>
    </w:rPr>
  </w:style>
  <w:style w:type="paragraph" w:styleId="a4">
    <w:name w:val="footer"/>
    <w:basedOn w:val="a"/>
    <w:link w:val="Char"/>
    <w:unhideWhenUsed/>
    <w:rsid w:val="00D34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34FC9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D34FC9"/>
  </w:style>
  <w:style w:type="paragraph" w:styleId="a6">
    <w:name w:val="Balloon Text"/>
    <w:basedOn w:val="a"/>
    <w:link w:val="Char0"/>
    <w:uiPriority w:val="99"/>
    <w:semiHidden/>
    <w:unhideWhenUsed/>
    <w:rsid w:val="00883C75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883C75"/>
    <w:rPr>
      <w:rFonts w:ascii="Times New Roman" w:eastAsia="仿宋_GB2312" w:hAnsi="Times New Roman"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883C7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883C75"/>
    <w:rPr>
      <w:rFonts w:ascii="Times New Roman" w:eastAsia="仿宋_GB2312" w:hAnsi="Times New Roman" w:cs="Times New Roman"/>
      <w:sz w:val="32"/>
      <w:szCs w:val="24"/>
    </w:rPr>
  </w:style>
  <w:style w:type="paragraph" w:styleId="a8">
    <w:name w:val="header"/>
    <w:basedOn w:val="a"/>
    <w:link w:val="Char2"/>
    <w:uiPriority w:val="99"/>
    <w:unhideWhenUsed/>
    <w:rsid w:val="00883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883C75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C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题词"/>
    <w:basedOn w:val="a"/>
    <w:uiPriority w:val="99"/>
    <w:rsid w:val="00D34FC9"/>
    <w:pPr>
      <w:autoSpaceDE w:val="0"/>
      <w:autoSpaceDN w:val="0"/>
      <w:adjustRightInd w:val="0"/>
      <w:spacing w:line="240" w:lineRule="atLeast"/>
      <w:jc w:val="left"/>
    </w:pPr>
    <w:rPr>
      <w:rFonts w:ascii="宋体" w:cs="宋体"/>
      <w:b/>
      <w:bCs/>
      <w:kern w:val="0"/>
      <w:szCs w:val="32"/>
    </w:rPr>
  </w:style>
  <w:style w:type="paragraph" w:styleId="a4">
    <w:name w:val="footer"/>
    <w:basedOn w:val="a"/>
    <w:link w:val="Char"/>
    <w:unhideWhenUsed/>
    <w:rsid w:val="00D34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34FC9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D34FC9"/>
  </w:style>
  <w:style w:type="paragraph" w:styleId="a6">
    <w:name w:val="Balloon Text"/>
    <w:basedOn w:val="a"/>
    <w:link w:val="Char0"/>
    <w:uiPriority w:val="99"/>
    <w:semiHidden/>
    <w:unhideWhenUsed/>
    <w:rsid w:val="00883C75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883C75"/>
    <w:rPr>
      <w:rFonts w:ascii="Times New Roman" w:eastAsia="仿宋_GB2312" w:hAnsi="Times New Roman"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883C7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883C75"/>
    <w:rPr>
      <w:rFonts w:ascii="Times New Roman" w:eastAsia="仿宋_GB2312" w:hAnsi="Times New Roman" w:cs="Times New Roman"/>
      <w:sz w:val="32"/>
      <w:szCs w:val="24"/>
    </w:rPr>
  </w:style>
  <w:style w:type="paragraph" w:styleId="a8">
    <w:name w:val="header"/>
    <w:basedOn w:val="a"/>
    <w:link w:val="Char2"/>
    <w:uiPriority w:val="99"/>
    <w:unhideWhenUsed/>
    <w:rsid w:val="00883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883C7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204</Words>
  <Characters>1163</Characters>
  <Application>Microsoft Office Word</Application>
  <DocSecurity>0</DocSecurity>
  <Lines>9</Lines>
  <Paragraphs>2</Paragraphs>
  <ScaleCrop>false</ScaleCrop>
  <Company>幸福的家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26</cp:revision>
  <cp:lastPrinted>2018-07-10T07:56:00Z</cp:lastPrinted>
  <dcterms:created xsi:type="dcterms:W3CDTF">2018-04-27T06:06:00Z</dcterms:created>
  <dcterms:modified xsi:type="dcterms:W3CDTF">2018-07-10T07:56:00Z</dcterms:modified>
</cp:coreProperties>
</file>