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9" w:rsidRPr="006F5FBE" w:rsidRDefault="00D34FC9" w:rsidP="00D34FC9">
      <w:pPr>
        <w:rPr>
          <w:rFonts w:ascii="华文中宋" w:eastAsia="华文中宋" w:hAnsi="华文中宋"/>
          <w:szCs w:val="32"/>
        </w:rPr>
      </w:pPr>
    </w:p>
    <w:p w:rsidR="00D34FC9" w:rsidRPr="006F5FBE" w:rsidRDefault="00D34FC9" w:rsidP="00D34FC9">
      <w:pPr>
        <w:rPr>
          <w:rFonts w:ascii="华文中宋" w:eastAsia="华文中宋" w:hAnsi="华文中宋"/>
          <w:szCs w:val="32"/>
        </w:rPr>
      </w:pPr>
    </w:p>
    <w:p w:rsidR="00D34FC9" w:rsidRPr="006F5FBE" w:rsidRDefault="007F612B" w:rsidP="00D34FC9">
      <w:pPr>
        <w:rPr>
          <w:rFonts w:ascii="华文中宋" w:eastAsia="华文中宋" w:hAnsi="华文中宋"/>
          <w:szCs w:val="32"/>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position-horizontal:center;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AU&#10;j8ZfEwIAAOQDAAAOAAAAAAAAAAAAAAAAAC4CAABkcnMvZTJvRG9jLnhtbFBLAQItABQABgAIAAAA&#10;IQAbDVCl3gAAAAgBAAAPAAAAAAAAAAAAAAAAAG0EAABkcnMvZG93bnJldi54bWxQSwUGAAAAAAQA&#10;BADzAAAAeAUAAAAA&#10;" filled="f" stroked="f">
            <v:textbox inset="0,0,0,0">
              <w:txbxContent>
                <w:p w:rsidR="00D34FC9" w:rsidRPr="002D19A5" w:rsidRDefault="00D34FC9" w:rsidP="00D34FC9">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w:r>
    </w:p>
    <w:p w:rsidR="00D34FC9" w:rsidRPr="006F5FBE" w:rsidRDefault="00D34FC9" w:rsidP="00D34FC9">
      <w:pPr>
        <w:jc w:val="center"/>
        <w:rPr>
          <w:rFonts w:ascii="华文中宋" w:eastAsia="华文中宋" w:hAnsi="华文中宋"/>
          <w:szCs w:val="32"/>
        </w:rPr>
      </w:pPr>
    </w:p>
    <w:p w:rsidR="00D34FC9" w:rsidRPr="006F5FBE" w:rsidRDefault="00D34FC9" w:rsidP="00D34FC9">
      <w:pPr>
        <w:jc w:val="center"/>
        <w:rPr>
          <w:rFonts w:ascii="华文中宋" w:eastAsia="华文中宋" w:hAnsi="华文中宋"/>
          <w:szCs w:val="32"/>
        </w:rPr>
      </w:pPr>
    </w:p>
    <w:p w:rsidR="00D34FC9" w:rsidRPr="006F5FBE" w:rsidRDefault="00D34FC9" w:rsidP="00D34FC9">
      <w:pPr>
        <w:jc w:val="center"/>
        <w:rPr>
          <w:rFonts w:ascii="华文中宋" w:eastAsia="华文中宋" w:hAnsi="华文中宋"/>
          <w:szCs w:val="32"/>
        </w:rPr>
      </w:pPr>
    </w:p>
    <w:p w:rsidR="00D34FC9" w:rsidRPr="006F5FBE" w:rsidRDefault="007F612B" w:rsidP="00D34FC9">
      <w:pPr>
        <w:jc w:val="center"/>
        <w:rPr>
          <w:szCs w:val="32"/>
        </w:rPr>
      </w:pPr>
      <w:r>
        <w:rPr>
          <w:noProof/>
        </w:rPr>
        <w:pict>
          <v:line id="直接连接符 1" o:spid="_x0000_s1027" style="position:absolute;left:0;text-align:left;z-index:251660288;visibility:visible;mso-wrap-distance-top:-19e-5mm;mso-wrap-distance-bottom:-19e-5mm;mso-position-horizontal:center;mso-position-horizontal-relative:page;mso-position-vertical-relative:margin;mso-width-relative:margin"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Fk/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D0IZFk/QEAADIEAAAOAAAAAAAAAAAAAAAAAC4C&#10;AABkcnMvZTJvRG9jLnhtbFBLAQItABQABgAIAAAAIQCOLgAX2QAAAAgBAAAPAAAAAAAAAAAAAAAA&#10;AFcEAABkcnMvZG93bnJldi54bWxQSwUGAAAAAAQABADzAAAAXQUAAAAA&#10;" strokecolor="#c00000" strokeweight="2.25pt">
            <o:lock v:ext="edit" shapetype="f"/>
            <w10:wrap anchorx="page" anchory="margin"/>
          </v:line>
        </w:pict>
      </w:r>
      <w:r w:rsidR="00D34FC9" w:rsidRPr="006F5FBE">
        <w:rPr>
          <w:szCs w:val="32"/>
        </w:rPr>
        <w:t>苏</w:t>
      </w:r>
      <w:proofErr w:type="gramStart"/>
      <w:r w:rsidR="00D34FC9" w:rsidRPr="006F5FBE">
        <w:rPr>
          <w:szCs w:val="32"/>
        </w:rPr>
        <w:t>太</w:t>
      </w:r>
      <w:proofErr w:type="gramEnd"/>
      <w:r w:rsidR="00D34FC9" w:rsidRPr="006F5FBE">
        <w:rPr>
          <w:szCs w:val="32"/>
        </w:rPr>
        <w:t>港</w:t>
      </w:r>
      <w:r w:rsidR="00D34FC9" w:rsidRPr="006F5FBE">
        <w:rPr>
          <w:rFonts w:hint="eastAsia"/>
          <w:szCs w:val="32"/>
        </w:rPr>
        <w:t>安监</w:t>
      </w:r>
      <w:r w:rsidR="00D34FC9" w:rsidRPr="006F5FBE">
        <w:rPr>
          <w:szCs w:val="32"/>
        </w:rPr>
        <w:t>〔</w:t>
      </w:r>
      <w:r w:rsidR="00D34FC9" w:rsidRPr="00480D9A">
        <w:rPr>
          <w:szCs w:val="32"/>
        </w:rPr>
        <w:t>201</w:t>
      </w:r>
      <w:r w:rsidR="00D34FC9" w:rsidRPr="00480D9A">
        <w:rPr>
          <w:rFonts w:hint="eastAsia"/>
          <w:szCs w:val="32"/>
        </w:rPr>
        <w:t>8</w:t>
      </w:r>
      <w:r w:rsidR="00D34FC9" w:rsidRPr="006F5FBE">
        <w:rPr>
          <w:szCs w:val="32"/>
        </w:rPr>
        <w:t>〕</w:t>
      </w:r>
      <w:r w:rsidR="00DD6DC2" w:rsidRPr="00480D9A">
        <w:rPr>
          <w:rFonts w:hint="eastAsia"/>
          <w:szCs w:val="32"/>
        </w:rPr>
        <w:t>2</w:t>
      </w:r>
      <w:r w:rsidR="00301035" w:rsidRPr="00480D9A">
        <w:rPr>
          <w:rFonts w:hint="eastAsia"/>
          <w:szCs w:val="32"/>
        </w:rPr>
        <w:t>5</w:t>
      </w:r>
      <w:r w:rsidR="00D34FC9" w:rsidRPr="006F5FBE">
        <w:rPr>
          <w:szCs w:val="32"/>
        </w:rPr>
        <w:t>号</w:t>
      </w:r>
    </w:p>
    <w:p w:rsidR="00D34FC9" w:rsidRDefault="00D34FC9" w:rsidP="00D34FC9">
      <w:pPr>
        <w:spacing w:line="360" w:lineRule="exact"/>
        <w:jc w:val="center"/>
        <w:rPr>
          <w:rFonts w:ascii="华文中宋" w:eastAsia="华文中宋" w:hAnsi="华文中宋"/>
          <w:szCs w:val="32"/>
        </w:rPr>
      </w:pPr>
    </w:p>
    <w:p w:rsidR="00D34FC9" w:rsidRDefault="00D34FC9" w:rsidP="00D34FC9">
      <w:pPr>
        <w:spacing w:line="360" w:lineRule="exact"/>
        <w:jc w:val="center"/>
        <w:rPr>
          <w:rFonts w:ascii="华文中宋" w:eastAsia="华文中宋" w:hAnsi="华文中宋"/>
          <w:szCs w:val="32"/>
        </w:rPr>
      </w:pPr>
    </w:p>
    <w:p w:rsidR="00974F86" w:rsidRDefault="00301035" w:rsidP="00075DC8">
      <w:pPr>
        <w:spacing w:line="560" w:lineRule="exact"/>
        <w:jc w:val="center"/>
        <w:rPr>
          <w:szCs w:val="32"/>
        </w:rPr>
      </w:pPr>
      <w:r>
        <w:rPr>
          <w:rFonts w:ascii="方正小标宋简体" w:eastAsia="方正小标宋简体" w:hAnsi="华文中宋" w:cs="方正小标宋简体" w:hint="eastAsia"/>
          <w:sz w:val="44"/>
          <w:szCs w:val="44"/>
          <w:lang w:val="zh-CN"/>
        </w:rPr>
        <w:t>关于进一步加强港口扬尘综合治理</w:t>
      </w:r>
      <w:r w:rsidRPr="00F85170">
        <w:rPr>
          <w:rFonts w:ascii="方正小标宋简体" w:eastAsia="方正小标宋简体" w:hAnsi="华文中宋" w:cs="方正小标宋简体" w:hint="eastAsia"/>
          <w:sz w:val="44"/>
          <w:szCs w:val="44"/>
          <w:lang w:val="zh-CN"/>
        </w:rPr>
        <w:t>的通知</w:t>
      </w:r>
    </w:p>
    <w:p w:rsidR="00075DC8" w:rsidRPr="00227FBF" w:rsidRDefault="00075DC8" w:rsidP="00974F86">
      <w:pPr>
        <w:rPr>
          <w:szCs w:val="32"/>
        </w:rPr>
      </w:pPr>
    </w:p>
    <w:p w:rsidR="00301035" w:rsidRPr="0004342E" w:rsidRDefault="00301035" w:rsidP="00301035">
      <w:pPr>
        <w:adjustRightInd w:val="0"/>
        <w:snapToGrid w:val="0"/>
        <w:spacing w:line="580" w:lineRule="exact"/>
        <w:rPr>
          <w:rFonts w:ascii="仿宋_GB2312" w:cs="仿宋_GB2312"/>
          <w:kern w:val="0"/>
          <w:szCs w:val="32"/>
        </w:rPr>
      </w:pPr>
      <w:r>
        <w:rPr>
          <w:rFonts w:ascii="仿宋_GB2312" w:cs="仿宋_GB2312" w:hint="eastAsia"/>
          <w:kern w:val="0"/>
          <w:szCs w:val="32"/>
        </w:rPr>
        <w:t>各相关单位</w:t>
      </w:r>
      <w:r w:rsidRPr="0004342E">
        <w:rPr>
          <w:rFonts w:ascii="仿宋_GB2312" w:cs="仿宋_GB2312" w:hint="eastAsia"/>
          <w:kern w:val="0"/>
          <w:szCs w:val="32"/>
        </w:rPr>
        <w:t>：</w:t>
      </w:r>
    </w:p>
    <w:p w:rsidR="00301035" w:rsidRDefault="00301035" w:rsidP="00301035">
      <w:pPr>
        <w:adjustRightInd w:val="0"/>
        <w:snapToGrid w:val="0"/>
        <w:spacing w:line="580" w:lineRule="exact"/>
        <w:ind w:firstLineChars="200" w:firstLine="632"/>
        <w:rPr>
          <w:rFonts w:ascii="仿宋_GB2312" w:cs="仿宋_GB2312"/>
          <w:kern w:val="0"/>
          <w:szCs w:val="32"/>
        </w:rPr>
      </w:pPr>
      <w:r w:rsidRPr="0004342E">
        <w:rPr>
          <w:rFonts w:ascii="仿宋_GB2312" w:cs="仿宋_GB2312" w:hint="eastAsia"/>
          <w:kern w:val="0"/>
          <w:szCs w:val="32"/>
        </w:rPr>
        <w:t>为认真贯彻落实</w:t>
      </w:r>
      <w:r>
        <w:rPr>
          <w:rFonts w:ascii="仿宋_GB2312" w:cs="仿宋_GB2312" w:hint="eastAsia"/>
          <w:kern w:val="0"/>
          <w:szCs w:val="32"/>
        </w:rPr>
        <w:t>国家、</w:t>
      </w:r>
      <w:r w:rsidRPr="0004342E">
        <w:rPr>
          <w:rFonts w:ascii="仿宋_GB2312" w:cs="仿宋_GB2312" w:hint="eastAsia"/>
          <w:kern w:val="0"/>
          <w:szCs w:val="32"/>
        </w:rPr>
        <w:t>省市</w:t>
      </w:r>
      <w:r>
        <w:rPr>
          <w:rFonts w:ascii="仿宋_GB2312" w:cs="仿宋_GB2312" w:hint="eastAsia"/>
          <w:kern w:val="0"/>
          <w:szCs w:val="32"/>
        </w:rPr>
        <w:t>打赢蓝天保卫战的总体</w:t>
      </w:r>
      <w:r w:rsidRPr="0004342E">
        <w:rPr>
          <w:rFonts w:ascii="仿宋_GB2312" w:cs="仿宋_GB2312" w:hint="eastAsia"/>
          <w:kern w:val="0"/>
          <w:szCs w:val="32"/>
        </w:rPr>
        <w:t>部署</w:t>
      </w:r>
      <w:r>
        <w:rPr>
          <w:rFonts w:ascii="仿宋_GB2312" w:cs="仿宋_GB2312" w:hint="eastAsia"/>
          <w:kern w:val="0"/>
          <w:szCs w:val="32"/>
        </w:rPr>
        <w:t>和要求</w:t>
      </w:r>
      <w:r w:rsidRPr="0004342E">
        <w:rPr>
          <w:rFonts w:ascii="仿宋_GB2312" w:cs="仿宋_GB2312" w:hint="eastAsia"/>
          <w:kern w:val="0"/>
          <w:szCs w:val="32"/>
        </w:rPr>
        <w:t>，</w:t>
      </w:r>
      <w:r>
        <w:rPr>
          <w:rFonts w:ascii="仿宋_GB2312" w:cs="仿宋_GB2312" w:hint="eastAsia"/>
          <w:kern w:val="0"/>
          <w:szCs w:val="32"/>
        </w:rPr>
        <w:t>根据</w:t>
      </w:r>
      <w:r w:rsidRPr="008B70D7">
        <w:rPr>
          <w:rFonts w:ascii="仿宋_GB2312" w:cs="仿宋_GB2312" w:hint="eastAsia"/>
          <w:kern w:val="0"/>
          <w:szCs w:val="32"/>
        </w:rPr>
        <w:t>《</w:t>
      </w:r>
      <w:r w:rsidRPr="008B70D7">
        <w:rPr>
          <w:rFonts w:ascii="仿宋_GB2312" w:cs="仿宋_GB2312"/>
          <w:kern w:val="0"/>
          <w:szCs w:val="32"/>
        </w:rPr>
        <w:t>中华人民共和国大气污染防治法</w:t>
      </w:r>
      <w:r w:rsidRPr="008B70D7">
        <w:rPr>
          <w:rFonts w:ascii="仿宋_GB2312" w:cs="仿宋_GB2312" w:hint="eastAsia"/>
          <w:kern w:val="0"/>
          <w:szCs w:val="32"/>
        </w:rPr>
        <w:t>》、</w:t>
      </w:r>
      <w:r>
        <w:rPr>
          <w:rFonts w:ascii="仿宋_GB2312" w:cs="仿宋_GB2312" w:hint="eastAsia"/>
          <w:kern w:val="0"/>
          <w:szCs w:val="32"/>
        </w:rPr>
        <w:t>《江苏省港口粉尘综合治理专项行动实施方案（</w:t>
      </w:r>
      <w:r w:rsidRPr="00480D9A">
        <w:rPr>
          <w:rFonts w:cs="仿宋_GB2312" w:hint="eastAsia"/>
          <w:kern w:val="0"/>
          <w:szCs w:val="32"/>
        </w:rPr>
        <w:t>2017</w:t>
      </w:r>
      <w:r>
        <w:rPr>
          <w:rFonts w:ascii="仿宋_GB2312" w:cs="仿宋_GB2312" w:hint="eastAsia"/>
          <w:kern w:val="0"/>
          <w:szCs w:val="32"/>
        </w:rPr>
        <w:t>-</w:t>
      </w:r>
      <w:r w:rsidRPr="00480D9A">
        <w:rPr>
          <w:rFonts w:cs="仿宋_GB2312" w:hint="eastAsia"/>
          <w:kern w:val="0"/>
          <w:szCs w:val="32"/>
        </w:rPr>
        <w:t>2020</w:t>
      </w:r>
      <w:r>
        <w:rPr>
          <w:rFonts w:ascii="仿宋_GB2312" w:cs="仿宋_GB2312" w:hint="eastAsia"/>
          <w:kern w:val="0"/>
          <w:szCs w:val="32"/>
        </w:rPr>
        <w:t>年）》、《</w:t>
      </w:r>
      <w:r w:rsidRPr="00A654A4">
        <w:rPr>
          <w:rFonts w:ascii="仿宋_GB2312" w:cs="仿宋_GB2312" w:hint="eastAsia"/>
          <w:kern w:val="0"/>
          <w:szCs w:val="32"/>
        </w:rPr>
        <w:t>江苏省交</w:t>
      </w:r>
      <w:proofErr w:type="gramStart"/>
      <w:r w:rsidRPr="00A654A4">
        <w:rPr>
          <w:rFonts w:ascii="仿宋_GB2312" w:cs="仿宋_GB2312" w:hint="eastAsia"/>
          <w:kern w:val="0"/>
          <w:szCs w:val="32"/>
        </w:rPr>
        <w:t>通建设</w:t>
      </w:r>
      <w:proofErr w:type="gramEnd"/>
      <w:r w:rsidRPr="00A654A4">
        <w:rPr>
          <w:rFonts w:ascii="仿宋_GB2312" w:cs="仿宋_GB2312" w:hint="eastAsia"/>
          <w:kern w:val="0"/>
          <w:szCs w:val="32"/>
        </w:rPr>
        <w:t>工程工地扬尘污染防治现场检查标准</w:t>
      </w:r>
      <w:proofErr w:type="gramStart"/>
      <w:r>
        <w:rPr>
          <w:rFonts w:ascii="仿宋_GB2312" w:cs="仿宋_GB2312" w:hint="eastAsia"/>
          <w:kern w:val="0"/>
          <w:szCs w:val="32"/>
        </w:rPr>
        <w:t>》</w:t>
      </w:r>
      <w:proofErr w:type="gramEnd"/>
      <w:r>
        <w:rPr>
          <w:rFonts w:ascii="仿宋_GB2312" w:cs="仿宋_GB2312" w:hint="eastAsia"/>
          <w:kern w:val="0"/>
          <w:szCs w:val="32"/>
        </w:rPr>
        <w:t>、《苏州市扬尘污染防治管理办法》、</w:t>
      </w:r>
      <w:r w:rsidRPr="008B70D7">
        <w:rPr>
          <w:rFonts w:ascii="仿宋_GB2312" w:cs="仿宋_GB2312" w:hint="eastAsia"/>
          <w:kern w:val="0"/>
          <w:szCs w:val="32"/>
        </w:rPr>
        <w:t>《苏州市交通建设工程施工扬尘控制管理标准》</w:t>
      </w:r>
      <w:r w:rsidRPr="0004342E">
        <w:rPr>
          <w:rFonts w:ascii="仿宋_GB2312" w:cs="仿宋_GB2312" w:hint="eastAsia"/>
          <w:kern w:val="0"/>
          <w:szCs w:val="32"/>
        </w:rPr>
        <w:t>等</w:t>
      </w:r>
      <w:r>
        <w:rPr>
          <w:rFonts w:ascii="仿宋_GB2312" w:cs="仿宋_GB2312" w:hint="eastAsia"/>
          <w:kern w:val="0"/>
          <w:szCs w:val="32"/>
        </w:rPr>
        <w:t>法律法规及</w:t>
      </w:r>
      <w:r w:rsidRPr="0004342E">
        <w:rPr>
          <w:rFonts w:ascii="仿宋_GB2312" w:cs="仿宋_GB2312" w:hint="eastAsia"/>
          <w:kern w:val="0"/>
          <w:szCs w:val="32"/>
        </w:rPr>
        <w:t>文件</w:t>
      </w:r>
      <w:r>
        <w:rPr>
          <w:rFonts w:ascii="仿宋_GB2312" w:cs="仿宋_GB2312" w:hint="eastAsia"/>
          <w:kern w:val="0"/>
          <w:szCs w:val="32"/>
        </w:rPr>
        <w:t>要求，经研究，决定结合太仓港实际，</w:t>
      </w:r>
      <w:r w:rsidRPr="0004342E">
        <w:rPr>
          <w:rFonts w:ascii="仿宋_GB2312" w:cs="仿宋_GB2312" w:hint="eastAsia"/>
          <w:kern w:val="0"/>
          <w:szCs w:val="32"/>
        </w:rPr>
        <w:t>进一步</w:t>
      </w:r>
      <w:r>
        <w:rPr>
          <w:rFonts w:ascii="仿宋_GB2312" w:cs="仿宋_GB2312" w:hint="eastAsia"/>
          <w:kern w:val="0"/>
          <w:szCs w:val="32"/>
        </w:rPr>
        <w:t>加强太仓港港口建设</w:t>
      </w:r>
      <w:r w:rsidRPr="0004342E">
        <w:rPr>
          <w:rFonts w:ascii="仿宋_GB2312" w:cs="仿宋_GB2312" w:hint="eastAsia"/>
          <w:kern w:val="0"/>
          <w:szCs w:val="32"/>
        </w:rPr>
        <w:t>工程</w:t>
      </w:r>
      <w:r>
        <w:rPr>
          <w:rFonts w:ascii="仿宋_GB2312" w:cs="仿宋_GB2312" w:hint="eastAsia"/>
          <w:kern w:val="0"/>
          <w:szCs w:val="32"/>
        </w:rPr>
        <w:t>、码头、堆场等扬尘管控力度</w:t>
      </w:r>
      <w:r w:rsidRPr="0004342E">
        <w:rPr>
          <w:rFonts w:ascii="仿宋_GB2312" w:cs="仿宋_GB2312" w:hint="eastAsia"/>
          <w:kern w:val="0"/>
          <w:szCs w:val="32"/>
        </w:rPr>
        <w:t>，全面提升</w:t>
      </w:r>
      <w:r>
        <w:rPr>
          <w:rFonts w:ascii="仿宋_GB2312" w:cs="仿宋_GB2312" w:hint="eastAsia"/>
          <w:kern w:val="0"/>
          <w:szCs w:val="32"/>
        </w:rPr>
        <w:t>太仓港</w:t>
      </w:r>
      <w:r w:rsidRPr="0004342E">
        <w:rPr>
          <w:rFonts w:ascii="仿宋_GB2312" w:cs="仿宋_GB2312" w:hint="eastAsia"/>
          <w:kern w:val="0"/>
          <w:szCs w:val="32"/>
        </w:rPr>
        <w:t>扬尘管控水平</w:t>
      </w:r>
      <w:r>
        <w:rPr>
          <w:rFonts w:ascii="仿宋_GB2312" w:cs="仿宋_GB2312" w:hint="eastAsia"/>
          <w:kern w:val="0"/>
          <w:szCs w:val="32"/>
        </w:rPr>
        <w:t>。</w:t>
      </w:r>
      <w:r w:rsidRPr="0004342E">
        <w:rPr>
          <w:rFonts w:ascii="仿宋_GB2312" w:cs="仿宋_GB2312" w:hint="eastAsia"/>
          <w:kern w:val="0"/>
          <w:szCs w:val="32"/>
        </w:rPr>
        <w:t>现将有关要求通知如下：</w:t>
      </w:r>
    </w:p>
    <w:p w:rsidR="00301035" w:rsidRPr="00F85170" w:rsidRDefault="00301035" w:rsidP="00301035">
      <w:pPr>
        <w:adjustRightInd w:val="0"/>
        <w:snapToGrid w:val="0"/>
        <w:spacing w:line="580" w:lineRule="exact"/>
        <w:ind w:firstLineChars="200" w:firstLine="632"/>
        <w:rPr>
          <w:rFonts w:ascii="黑体" w:eastAsia="黑体" w:hAnsi="黑体" w:cs="仿宋_GB2312"/>
          <w:kern w:val="0"/>
          <w:szCs w:val="32"/>
        </w:rPr>
      </w:pPr>
      <w:r w:rsidRPr="00F85170">
        <w:rPr>
          <w:rFonts w:ascii="黑体" w:eastAsia="黑体" w:hAnsi="黑体" w:cs="仿宋_GB2312" w:hint="eastAsia"/>
          <w:kern w:val="0"/>
          <w:szCs w:val="32"/>
        </w:rPr>
        <w:t>一、</w:t>
      </w:r>
      <w:r>
        <w:rPr>
          <w:rFonts w:ascii="黑体" w:eastAsia="黑体" w:hAnsi="黑体" w:cs="仿宋_GB2312" w:hint="eastAsia"/>
          <w:kern w:val="0"/>
          <w:szCs w:val="32"/>
        </w:rPr>
        <w:t>建设</w:t>
      </w:r>
      <w:r w:rsidRPr="00F85170">
        <w:rPr>
          <w:rFonts w:ascii="黑体" w:eastAsia="黑体" w:hAnsi="黑体" w:cs="仿宋_GB2312" w:hint="eastAsia"/>
          <w:kern w:val="0"/>
          <w:szCs w:val="32"/>
        </w:rPr>
        <w:t>工地扬尘管控</w:t>
      </w:r>
      <w:r>
        <w:rPr>
          <w:rFonts w:ascii="黑体" w:eastAsia="黑体" w:hAnsi="黑体" w:cs="仿宋_GB2312" w:hint="eastAsia"/>
          <w:kern w:val="0"/>
          <w:szCs w:val="32"/>
        </w:rPr>
        <w:t>要求</w:t>
      </w:r>
    </w:p>
    <w:p w:rsidR="00301035"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（一）明确各参建单位职责分工</w:t>
      </w:r>
    </w:p>
    <w:p w:rsidR="00301035"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1</w:t>
      </w:r>
      <w:r>
        <w:rPr>
          <w:rFonts w:ascii="仿宋_GB2312" w:cs="仿宋_GB2312" w:hint="eastAsia"/>
          <w:kern w:val="0"/>
          <w:szCs w:val="32"/>
        </w:rPr>
        <w:t>、建设单位切实担负起管理责任。</w:t>
      </w:r>
      <w:r w:rsidRPr="00252980">
        <w:rPr>
          <w:rFonts w:ascii="仿宋_GB2312" w:cs="仿宋_GB2312" w:hint="eastAsia"/>
          <w:kern w:val="0"/>
          <w:szCs w:val="32"/>
        </w:rPr>
        <w:t>建立由建设单位领导，</w:t>
      </w:r>
      <w:r w:rsidRPr="00252980">
        <w:rPr>
          <w:rFonts w:ascii="仿宋_GB2312" w:cs="仿宋_GB2312" w:hint="eastAsia"/>
          <w:kern w:val="0"/>
          <w:szCs w:val="32"/>
        </w:rPr>
        <w:lastRenderedPageBreak/>
        <w:t>监理单位监督，施工单位实施的扬尘整治管理网络，负责</w:t>
      </w:r>
      <w:r>
        <w:rPr>
          <w:rFonts w:ascii="仿宋_GB2312" w:cs="仿宋_GB2312" w:hint="eastAsia"/>
          <w:kern w:val="0"/>
          <w:szCs w:val="32"/>
        </w:rPr>
        <w:t>整治</w:t>
      </w:r>
      <w:r w:rsidRPr="00252980">
        <w:rPr>
          <w:rFonts w:ascii="仿宋_GB2312" w:cs="仿宋_GB2312" w:hint="eastAsia"/>
          <w:kern w:val="0"/>
          <w:szCs w:val="32"/>
        </w:rPr>
        <w:t>行动策划、组织、落实，并从人力、物力、财力等方面予以保障，确保扬尘各项控制措施落实到位。</w:t>
      </w:r>
    </w:p>
    <w:p w:rsidR="00301035"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2</w:t>
      </w:r>
      <w:r>
        <w:rPr>
          <w:rFonts w:ascii="仿宋_GB2312" w:cs="仿宋_GB2312" w:hint="eastAsia"/>
          <w:kern w:val="0"/>
          <w:szCs w:val="32"/>
        </w:rPr>
        <w:t>、施工总承包单位是港口建设项目工地扬尘污染防治的实施主体和责任主体。</w:t>
      </w:r>
      <w:r w:rsidRPr="00252980">
        <w:rPr>
          <w:rFonts w:ascii="仿宋_GB2312" w:cs="仿宋_GB2312" w:hint="eastAsia"/>
          <w:kern w:val="0"/>
          <w:szCs w:val="32"/>
        </w:rPr>
        <w:t>要针对工程实际，分析扬尘来源，制定有效的扬尘治理方案</w:t>
      </w:r>
      <w:r>
        <w:rPr>
          <w:rFonts w:ascii="仿宋_GB2312" w:cs="仿宋_GB2312" w:hint="eastAsia"/>
          <w:kern w:val="0"/>
          <w:szCs w:val="32"/>
        </w:rPr>
        <w:t>，</w:t>
      </w:r>
      <w:r w:rsidRPr="00252980">
        <w:rPr>
          <w:rFonts w:ascii="仿宋_GB2312" w:cs="仿宋_GB2312" w:hint="eastAsia"/>
          <w:kern w:val="0"/>
          <w:szCs w:val="32"/>
        </w:rPr>
        <w:t>并严格落实，施工现场应明确专人负责扬尘整治工作。</w:t>
      </w:r>
    </w:p>
    <w:p w:rsidR="00301035"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3</w:t>
      </w:r>
      <w:r>
        <w:rPr>
          <w:rFonts w:ascii="仿宋_GB2312" w:cs="仿宋_GB2312" w:hint="eastAsia"/>
          <w:kern w:val="0"/>
          <w:szCs w:val="32"/>
        </w:rPr>
        <w:t>、</w:t>
      </w:r>
      <w:r w:rsidRPr="00252980">
        <w:rPr>
          <w:rFonts w:ascii="仿宋_GB2312" w:cs="仿宋_GB2312" w:hint="eastAsia"/>
          <w:kern w:val="0"/>
          <w:szCs w:val="32"/>
        </w:rPr>
        <w:t>监理单位</w:t>
      </w:r>
      <w:r>
        <w:rPr>
          <w:rFonts w:ascii="仿宋_GB2312" w:cs="仿宋_GB2312" w:hint="eastAsia"/>
          <w:kern w:val="0"/>
          <w:szCs w:val="32"/>
        </w:rPr>
        <w:t>应将扬尘控制纳入工程监理规划。</w:t>
      </w:r>
      <w:r w:rsidRPr="00252980">
        <w:rPr>
          <w:rFonts w:ascii="仿宋_GB2312" w:cs="仿宋_GB2312" w:hint="eastAsia"/>
          <w:kern w:val="0"/>
          <w:szCs w:val="32"/>
        </w:rPr>
        <w:t>编制相应的监理细则，监督施工单位落实扬尘控制措施，将扬尘污染防治工作纳入日常巡查范围，要按照相关标准定期检查。督促施工单位加大扬尘整治投入，与工程计量支付相结合，对措施落实不到位的施工单位要进行处罚。</w:t>
      </w:r>
    </w:p>
    <w:p w:rsidR="00301035"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（二）项目开工前，以标段为单元，</w:t>
      </w:r>
      <w:r w:rsidRPr="00A86923">
        <w:rPr>
          <w:rFonts w:ascii="仿宋_GB2312" w:hint="eastAsia"/>
          <w:szCs w:val="32"/>
        </w:rPr>
        <w:t>由施工总承包单位编制扬尘管控方案，报建设单位批准后实施；已开工项目的施工总承包单位需在</w:t>
      </w:r>
      <w:r w:rsidRPr="00480D9A">
        <w:rPr>
          <w:rFonts w:hint="eastAsia"/>
          <w:szCs w:val="32"/>
        </w:rPr>
        <w:t>7</w:t>
      </w:r>
      <w:r w:rsidRPr="00A86923">
        <w:rPr>
          <w:rFonts w:ascii="仿宋_GB2312" w:hint="eastAsia"/>
          <w:szCs w:val="32"/>
        </w:rPr>
        <w:t>月底前编制扬尘管控方案，报建设单位审核。施</w:t>
      </w:r>
      <w:r>
        <w:rPr>
          <w:rFonts w:ascii="仿宋_GB2312" w:hint="eastAsia"/>
          <w:szCs w:val="32"/>
        </w:rPr>
        <w:t>工现场主要出入口除按规定设置的“五牌一图”外，还应在显著位置设置扬尘治理公示牌，公开参建各方扬尘治理负责人姓名、举报电话等内容。</w:t>
      </w:r>
    </w:p>
    <w:p w:rsidR="00301035" w:rsidRDefault="00301035" w:rsidP="00301035">
      <w:pPr>
        <w:adjustRightInd w:val="0"/>
        <w:snapToGrid w:val="0"/>
        <w:spacing w:line="580" w:lineRule="exact"/>
        <w:ind w:firstLineChars="200" w:firstLine="632"/>
        <w:rPr>
          <w:rFonts w:ascii="仿宋_GB2312" w:hAnsi="宋体"/>
          <w:color w:val="000000"/>
          <w:kern w:val="0"/>
          <w:szCs w:val="32"/>
        </w:rPr>
      </w:pPr>
      <w:r>
        <w:rPr>
          <w:rFonts w:ascii="仿宋_GB2312" w:hint="eastAsia"/>
          <w:szCs w:val="32"/>
        </w:rPr>
        <w:t>（三）施工材料堆放应整洁有序；对易产生扬尘污染的材料堆放、装卸应采取有效的遮盖、封闭、洒水等措施。严禁高空抛掷、扬撒；工地上容易扬尘的</w:t>
      </w:r>
      <w:proofErr w:type="gramStart"/>
      <w:r>
        <w:rPr>
          <w:rFonts w:ascii="仿宋_GB2312" w:hint="eastAsia"/>
          <w:szCs w:val="32"/>
        </w:rPr>
        <w:t>裸土地面</w:t>
      </w:r>
      <w:proofErr w:type="gramEnd"/>
      <w:r>
        <w:rPr>
          <w:rFonts w:ascii="仿宋_GB2312" w:hint="eastAsia"/>
          <w:szCs w:val="32"/>
        </w:rPr>
        <w:t>，应采取临时绿化、网膜覆盖等防护措施，减少扬尘污染。</w:t>
      </w:r>
    </w:p>
    <w:p w:rsidR="00301035"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（四）</w:t>
      </w:r>
      <w:r w:rsidRPr="00A80F66">
        <w:rPr>
          <w:rFonts w:ascii="仿宋_GB2312" w:hint="eastAsia"/>
          <w:szCs w:val="32"/>
        </w:rPr>
        <w:t>施工单位应当在施工工地设置硬质围挡，</w:t>
      </w:r>
      <w:r>
        <w:rPr>
          <w:rFonts w:ascii="仿宋_GB2312" w:hint="eastAsia"/>
          <w:szCs w:val="32"/>
        </w:rPr>
        <w:t>围挡外侧与</w:t>
      </w:r>
      <w:r>
        <w:rPr>
          <w:rFonts w:ascii="仿宋_GB2312" w:hint="eastAsia"/>
          <w:szCs w:val="32"/>
        </w:rPr>
        <w:lastRenderedPageBreak/>
        <w:t>道路衔接处应采用绿化或者硬化铺装措施。</w:t>
      </w:r>
    </w:p>
    <w:p w:rsidR="00301035" w:rsidRPr="005768C8"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（五）</w:t>
      </w:r>
      <w:r w:rsidRPr="005768C8">
        <w:rPr>
          <w:rFonts w:ascii="仿宋_GB2312" w:hint="eastAsia"/>
          <w:szCs w:val="32"/>
        </w:rPr>
        <w:t>建筑土方、工程渣土、建筑垃圾应当及时清运；在场地内堆存的，应当采用密闭式防尘网遮盖。工程渣土、建筑垃圾应当进行资源化处理。施工现场料具堆放整齐，无垃圾死角，严禁临空抛掷和焚烧垃圾。</w:t>
      </w:r>
      <w:r w:rsidRPr="003C00F1">
        <w:rPr>
          <w:rFonts w:ascii="仿宋_GB2312" w:hint="eastAsia"/>
          <w:szCs w:val="32"/>
        </w:rPr>
        <w:t>泥浆、污水、废水等集中处理，禁止直接排入河道。</w:t>
      </w:r>
    </w:p>
    <w:p w:rsidR="00301035" w:rsidRPr="00804A8E"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（六）</w:t>
      </w:r>
      <w:r>
        <w:rPr>
          <w:rFonts w:ascii="仿宋_GB2312"/>
          <w:szCs w:val="32"/>
        </w:rPr>
        <w:t>施工现场主要出入口、 钢筋加工场、 预制场、 搅拌站、 生活区</w:t>
      </w:r>
      <w:r>
        <w:rPr>
          <w:rFonts w:ascii="仿宋_GB2312" w:hint="eastAsia"/>
          <w:szCs w:val="32"/>
        </w:rPr>
        <w:t>、主要道路应当</w:t>
      </w:r>
      <w:r>
        <w:rPr>
          <w:rFonts w:ascii="仿宋_GB2312"/>
          <w:szCs w:val="32"/>
        </w:rPr>
        <w:t>采取硬化</w:t>
      </w:r>
      <w:r>
        <w:rPr>
          <w:rFonts w:ascii="仿宋_GB2312" w:hint="eastAsia"/>
          <w:szCs w:val="32"/>
        </w:rPr>
        <w:t>处理</w:t>
      </w:r>
      <w:r>
        <w:rPr>
          <w:rFonts w:ascii="仿宋_GB2312"/>
          <w:szCs w:val="32"/>
        </w:rPr>
        <w:t xml:space="preserve"> </w:t>
      </w:r>
      <w:r>
        <w:rPr>
          <w:rFonts w:ascii="仿宋_GB2312" w:hint="eastAsia"/>
          <w:szCs w:val="32"/>
        </w:rPr>
        <w:t>。主要道路的强度、厚度、宽度应满足安全通行的需要，并及时清扫洒水降尘，达到车辆行驶无扬尘的标准；重点工程施工等大型作业区的进出场便道应进行硬化，能满足工程正常施工需要。配备专门的便道养护人员和必要的机械、工具及材料，便道应保持直顺、干净、美观，路况要完好，无坑洼，无落石，无淤泥，</w:t>
      </w:r>
      <w:proofErr w:type="gramStart"/>
      <w:r>
        <w:rPr>
          <w:rFonts w:ascii="仿宋_GB2312" w:hint="eastAsia"/>
          <w:szCs w:val="32"/>
        </w:rPr>
        <w:t>不</w:t>
      </w:r>
      <w:proofErr w:type="gramEnd"/>
      <w:r>
        <w:rPr>
          <w:rFonts w:ascii="仿宋_GB2312" w:hint="eastAsia"/>
          <w:szCs w:val="32"/>
        </w:rPr>
        <w:t>积水。</w:t>
      </w:r>
    </w:p>
    <w:p w:rsidR="00301035"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（七）今年</w:t>
      </w:r>
      <w:r w:rsidRPr="00480D9A">
        <w:rPr>
          <w:szCs w:val="32"/>
        </w:rPr>
        <w:t>8</w:t>
      </w:r>
      <w:r>
        <w:rPr>
          <w:rFonts w:ascii="仿宋_GB2312" w:hint="eastAsia"/>
          <w:szCs w:val="32"/>
        </w:rPr>
        <w:t>月底前实现施工便道、“三场”（预制场、钢筋加工场、拌合场）喷淋、洒水“全覆盖”。施工驻地出入口必须设置车辆冲洗装置，冲洗平台应设置于工地大门内侧，并按规定设置相关排水设施。</w:t>
      </w:r>
    </w:p>
    <w:p w:rsidR="00301035"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（八）根据工地运输车辆进出情况配备专职人员，负责对驶出工地的物料运输车辆的车轮和车身冲洗，达到车辆无带泥上路的标准，并建立车辆</w:t>
      </w:r>
      <w:proofErr w:type="gramStart"/>
      <w:r>
        <w:rPr>
          <w:rFonts w:ascii="仿宋_GB2312" w:hint="eastAsia"/>
          <w:szCs w:val="32"/>
        </w:rPr>
        <w:t>冲洗台</w:t>
      </w:r>
      <w:proofErr w:type="gramEnd"/>
      <w:r>
        <w:rPr>
          <w:rFonts w:ascii="仿宋_GB2312" w:hint="eastAsia"/>
          <w:szCs w:val="32"/>
        </w:rPr>
        <w:t>账。工程运输车辆必须采用平槽装运，不得超过车辆侧帮，严禁装运湿泥，运输石灰等易扬尘材料时应进行覆盖。场区外大门口延伸</w:t>
      </w:r>
      <w:r w:rsidRPr="00480D9A">
        <w:rPr>
          <w:rFonts w:hint="eastAsia"/>
          <w:szCs w:val="32"/>
        </w:rPr>
        <w:t>5</w:t>
      </w:r>
      <w:r>
        <w:rPr>
          <w:rFonts w:ascii="仿宋_GB2312" w:hint="eastAsia"/>
          <w:szCs w:val="32"/>
        </w:rPr>
        <w:t>米范围内需清扫洒水，并根据生产和外界环境风力等情况适当增加洒水清扫次数，保证粉尘</w:t>
      </w:r>
      <w:proofErr w:type="gramStart"/>
      <w:r>
        <w:rPr>
          <w:rFonts w:ascii="仿宋_GB2312" w:hint="eastAsia"/>
          <w:szCs w:val="32"/>
        </w:rPr>
        <w:t>不</w:t>
      </w:r>
      <w:proofErr w:type="gramEnd"/>
      <w:r>
        <w:rPr>
          <w:rFonts w:ascii="仿宋_GB2312" w:hint="eastAsia"/>
          <w:szCs w:val="32"/>
        </w:rPr>
        <w:t>上</w:t>
      </w:r>
      <w:r>
        <w:rPr>
          <w:rFonts w:ascii="仿宋_GB2312" w:hint="eastAsia"/>
          <w:szCs w:val="32"/>
        </w:rPr>
        <w:lastRenderedPageBreak/>
        <w:t>扬，降低对大气造成的粉尘污染。</w:t>
      </w:r>
    </w:p>
    <w:p w:rsidR="00301035"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（九）施工现场应合理安排水泥、石灰、粉煤灰等易产生扬尘的混合料施工时序，做到</w:t>
      </w:r>
      <w:proofErr w:type="gramStart"/>
      <w:r>
        <w:rPr>
          <w:rFonts w:ascii="仿宋_GB2312" w:hint="eastAsia"/>
          <w:szCs w:val="32"/>
        </w:rPr>
        <w:t>即布即拌</w:t>
      </w:r>
      <w:proofErr w:type="gramEnd"/>
      <w:r>
        <w:rPr>
          <w:rFonts w:ascii="仿宋_GB2312" w:hint="eastAsia"/>
          <w:szCs w:val="32"/>
        </w:rPr>
        <w:t>，及时铺筑、压实、养护和覆盖，严控扬灰。每次水泥</w:t>
      </w:r>
      <w:proofErr w:type="gramStart"/>
      <w:r>
        <w:rPr>
          <w:rFonts w:ascii="仿宋_GB2312" w:hint="eastAsia"/>
          <w:szCs w:val="32"/>
        </w:rPr>
        <w:t>砼</w:t>
      </w:r>
      <w:proofErr w:type="gramEnd"/>
      <w:r>
        <w:rPr>
          <w:rFonts w:ascii="仿宋_GB2312" w:hint="eastAsia"/>
          <w:szCs w:val="32"/>
        </w:rPr>
        <w:t>、水稳混合料等拌和作业完成后，及时清洗机具，清理现场，做到场地清洁。拌和搅拌设备应全封闭，减少或防治灰尘污染空气，水泥、粉煤灰等材料进料时，应检查材料灌顶的密封性能，粉尘较大时停止上料，待处理完毕后方可继续。粉尘</w:t>
      </w:r>
      <w:proofErr w:type="gramStart"/>
      <w:r>
        <w:rPr>
          <w:rFonts w:ascii="仿宋_GB2312" w:hint="eastAsia"/>
          <w:szCs w:val="32"/>
        </w:rPr>
        <w:t>源必须</w:t>
      </w:r>
      <w:proofErr w:type="gramEnd"/>
      <w:r>
        <w:rPr>
          <w:rFonts w:ascii="仿宋_GB2312" w:hint="eastAsia"/>
          <w:szCs w:val="32"/>
        </w:rPr>
        <w:t>进行覆盖遮挡。</w:t>
      </w:r>
    </w:p>
    <w:p w:rsidR="00301035" w:rsidRPr="007A4348" w:rsidRDefault="00301035" w:rsidP="00301035">
      <w:pPr>
        <w:adjustRightInd w:val="0"/>
        <w:snapToGrid w:val="0"/>
        <w:spacing w:line="580" w:lineRule="exact"/>
        <w:ind w:firstLineChars="200" w:firstLine="632"/>
        <w:rPr>
          <w:rFonts w:ascii="仿宋_GB2312"/>
          <w:szCs w:val="32"/>
        </w:rPr>
      </w:pPr>
      <w:r>
        <w:rPr>
          <w:rFonts w:ascii="仿宋_GB2312" w:hint="eastAsia"/>
          <w:szCs w:val="32"/>
        </w:rPr>
        <w:t>（十）</w:t>
      </w:r>
      <w:r w:rsidRPr="003C00F1">
        <w:rPr>
          <w:rFonts w:ascii="仿宋_GB2312" w:hint="eastAsia"/>
          <w:szCs w:val="32"/>
        </w:rPr>
        <w:t>施工现场各区域应明确环保卫生责任人，配备必要的保洁工具和洒水设备，</w:t>
      </w:r>
      <w:r>
        <w:rPr>
          <w:rFonts w:ascii="仿宋_GB2312" w:hint="eastAsia"/>
          <w:szCs w:val="32"/>
        </w:rPr>
        <w:t>每个施工项目最少配备</w:t>
      </w:r>
      <w:r w:rsidRPr="00480D9A">
        <w:rPr>
          <w:rFonts w:hint="eastAsia"/>
          <w:szCs w:val="32"/>
        </w:rPr>
        <w:t>1</w:t>
      </w:r>
      <w:r>
        <w:rPr>
          <w:rFonts w:ascii="仿宋_GB2312" w:hint="eastAsia"/>
          <w:szCs w:val="32"/>
        </w:rPr>
        <w:t>台洒水车用于晴天洒水，</w:t>
      </w:r>
      <w:r w:rsidRPr="003C00F1">
        <w:rPr>
          <w:rFonts w:ascii="仿宋_GB2312" w:hint="eastAsia"/>
          <w:szCs w:val="32"/>
        </w:rPr>
        <w:t>建立定期、不定期清扫和保湿制度，确保控尘、保洁措施到位。</w:t>
      </w:r>
    </w:p>
    <w:p w:rsidR="00301035"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（十一）各建设单位应将交通建设工程的扬尘污染防治费纳入工程造价，保障经费投入，保障扬尘管控效果。同时，</w:t>
      </w:r>
      <w:r w:rsidRPr="002D0262">
        <w:rPr>
          <w:rFonts w:ascii="仿宋_GB2312" w:cs="仿宋_GB2312" w:hint="eastAsia"/>
          <w:kern w:val="0"/>
          <w:szCs w:val="32"/>
        </w:rPr>
        <w:t>对检查发现扬尘治理措施落实不到位的工地，能立即整改的立即整改</w:t>
      </w:r>
      <w:r>
        <w:rPr>
          <w:rFonts w:ascii="仿宋_GB2312" w:cs="仿宋_GB2312" w:hint="eastAsia"/>
          <w:kern w:val="0"/>
          <w:szCs w:val="32"/>
        </w:rPr>
        <w:t>到位，不能立即整改的当场实施停工整顿，最大限度减少施工扬尘污染</w:t>
      </w:r>
      <w:r w:rsidRPr="002D0262">
        <w:rPr>
          <w:rFonts w:ascii="仿宋_GB2312" w:cs="仿宋_GB2312" w:hint="eastAsia"/>
          <w:kern w:val="0"/>
          <w:szCs w:val="32"/>
        </w:rPr>
        <w:t>。</w:t>
      </w:r>
    </w:p>
    <w:p w:rsidR="00301035" w:rsidRPr="00830942" w:rsidRDefault="00301035" w:rsidP="00301035">
      <w:pPr>
        <w:adjustRightInd w:val="0"/>
        <w:snapToGrid w:val="0"/>
        <w:spacing w:line="580" w:lineRule="exact"/>
        <w:ind w:firstLineChars="200" w:firstLine="632"/>
        <w:rPr>
          <w:rFonts w:ascii="黑体" w:eastAsia="黑体" w:hAnsi="黑体" w:cs="仿宋_GB2312"/>
          <w:kern w:val="0"/>
          <w:szCs w:val="32"/>
        </w:rPr>
      </w:pPr>
      <w:r w:rsidRPr="00830942">
        <w:rPr>
          <w:rFonts w:ascii="黑体" w:eastAsia="黑体" w:hAnsi="黑体" w:cs="仿宋_GB2312" w:hint="eastAsia"/>
          <w:kern w:val="0"/>
          <w:szCs w:val="32"/>
        </w:rPr>
        <w:t>二、</w:t>
      </w:r>
      <w:r>
        <w:rPr>
          <w:rFonts w:ascii="黑体" w:eastAsia="黑体" w:hAnsi="黑体" w:cs="仿宋_GB2312" w:hint="eastAsia"/>
          <w:kern w:val="0"/>
          <w:szCs w:val="32"/>
        </w:rPr>
        <w:t>码头</w:t>
      </w:r>
      <w:r w:rsidRPr="00830942">
        <w:rPr>
          <w:rFonts w:ascii="黑体" w:eastAsia="黑体" w:hAnsi="黑体" w:cs="仿宋_GB2312" w:hint="eastAsia"/>
          <w:kern w:val="0"/>
          <w:szCs w:val="32"/>
        </w:rPr>
        <w:t>装卸、运输</w:t>
      </w:r>
      <w:r>
        <w:rPr>
          <w:rFonts w:ascii="黑体" w:eastAsia="黑体" w:hAnsi="黑体" w:cs="仿宋_GB2312" w:hint="eastAsia"/>
          <w:kern w:val="0"/>
          <w:szCs w:val="32"/>
        </w:rPr>
        <w:t>、堆存</w:t>
      </w:r>
      <w:r w:rsidRPr="00830942">
        <w:rPr>
          <w:rFonts w:ascii="黑体" w:eastAsia="黑体" w:hAnsi="黑体" w:cs="仿宋_GB2312" w:hint="eastAsia"/>
          <w:kern w:val="0"/>
          <w:szCs w:val="32"/>
        </w:rPr>
        <w:t>等作业扬尘管控要求</w:t>
      </w:r>
    </w:p>
    <w:p w:rsidR="00301035" w:rsidRPr="00301035" w:rsidRDefault="00301035" w:rsidP="00301035">
      <w:pPr>
        <w:adjustRightInd w:val="0"/>
        <w:snapToGrid w:val="0"/>
        <w:spacing w:line="580" w:lineRule="exact"/>
        <w:ind w:firstLineChars="200" w:firstLine="632"/>
        <w:rPr>
          <w:rFonts w:ascii="楷体_GB2312" w:eastAsia="楷体_GB2312" w:cs="仿宋_GB2312"/>
          <w:kern w:val="0"/>
          <w:szCs w:val="32"/>
        </w:rPr>
      </w:pPr>
      <w:r w:rsidRPr="00301035">
        <w:rPr>
          <w:rFonts w:ascii="楷体_GB2312" w:eastAsia="楷体_GB2312" w:cs="仿宋_GB2312" w:hint="eastAsia"/>
          <w:kern w:val="0"/>
          <w:szCs w:val="32"/>
        </w:rPr>
        <w:t>（一）码头装卸作业防尘降尘要求</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1</w:t>
      </w:r>
      <w:r>
        <w:rPr>
          <w:rFonts w:ascii="仿宋_GB2312" w:cs="仿宋_GB2312" w:hint="eastAsia"/>
          <w:kern w:val="0"/>
          <w:szCs w:val="32"/>
        </w:rPr>
        <w:t>、</w:t>
      </w:r>
      <w:r w:rsidRPr="007B44F7">
        <w:rPr>
          <w:rFonts w:ascii="仿宋_GB2312" w:cs="仿宋_GB2312" w:hint="eastAsia"/>
          <w:kern w:val="0"/>
          <w:szCs w:val="32"/>
        </w:rPr>
        <w:t>装卸机械</w:t>
      </w:r>
      <w:proofErr w:type="gramStart"/>
      <w:r w:rsidRPr="007B44F7">
        <w:rPr>
          <w:rFonts w:ascii="仿宋_GB2312" w:cs="仿宋_GB2312" w:hint="eastAsia"/>
          <w:kern w:val="0"/>
          <w:szCs w:val="32"/>
        </w:rPr>
        <w:t>设置抑尘设施</w:t>
      </w:r>
      <w:proofErr w:type="gramEnd"/>
      <w:r w:rsidRPr="007B44F7">
        <w:rPr>
          <w:rFonts w:ascii="仿宋_GB2312" w:cs="仿宋_GB2312" w:hint="eastAsia"/>
          <w:kern w:val="0"/>
          <w:szCs w:val="32"/>
        </w:rPr>
        <w:t>。</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涉尘码头</w:t>
      </w:r>
      <w:proofErr w:type="gramEnd"/>
      <w:r w:rsidRPr="007B44F7">
        <w:rPr>
          <w:rFonts w:ascii="仿宋_GB2312" w:cs="仿宋_GB2312" w:hint="eastAsia"/>
          <w:kern w:val="0"/>
          <w:szCs w:val="32"/>
        </w:rPr>
        <w:t>企业，</w:t>
      </w:r>
      <w:r>
        <w:rPr>
          <w:rFonts w:ascii="仿宋_GB2312" w:cs="仿宋_GB2312" w:hint="eastAsia"/>
          <w:kern w:val="0"/>
          <w:szCs w:val="32"/>
        </w:rPr>
        <w:t>应当在</w:t>
      </w:r>
      <w:r w:rsidRPr="007B44F7">
        <w:rPr>
          <w:rFonts w:ascii="仿宋_GB2312" w:cs="仿宋_GB2312" w:hint="eastAsia"/>
          <w:kern w:val="0"/>
          <w:szCs w:val="32"/>
        </w:rPr>
        <w:t>装卸机</w:t>
      </w:r>
      <w:r w:rsidRPr="008A44BA">
        <w:rPr>
          <w:rFonts w:ascii="仿宋_GB2312" w:cs="仿宋_GB2312"/>
          <w:kern w:val="0"/>
          <w:szCs w:val="32"/>
        </w:rPr>
        <w:t>落料、卸料处配备使用吸尘、喷淋等防尘设施</w:t>
      </w:r>
      <w:r>
        <w:rPr>
          <w:rFonts w:ascii="仿宋_GB2312" w:cs="仿宋_GB2312" w:hint="eastAsia"/>
          <w:kern w:val="0"/>
          <w:szCs w:val="32"/>
        </w:rPr>
        <w:t>，</w:t>
      </w:r>
      <w:r w:rsidRPr="007B44F7">
        <w:rPr>
          <w:rFonts w:ascii="仿宋_GB2312" w:cs="仿宋_GB2312" w:hint="eastAsia"/>
          <w:kern w:val="0"/>
          <w:szCs w:val="32"/>
        </w:rPr>
        <w:t>对</w:t>
      </w:r>
      <w:proofErr w:type="gramStart"/>
      <w:r w:rsidRPr="007B44F7">
        <w:rPr>
          <w:rFonts w:ascii="仿宋_GB2312" w:cs="仿宋_GB2312" w:hint="eastAsia"/>
          <w:kern w:val="0"/>
          <w:szCs w:val="32"/>
        </w:rPr>
        <w:t>没有抑尘装置</w:t>
      </w:r>
      <w:proofErr w:type="gramEnd"/>
      <w:r w:rsidRPr="007B44F7">
        <w:rPr>
          <w:rFonts w:ascii="仿宋_GB2312" w:cs="仿宋_GB2312" w:hint="eastAsia"/>
          <w:kern w:val="0"/>
          <w:szCs w:val="32"/>
        </w:rPr>
        <w:t>的作业机械，要按照计划进行技术改造。</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lastRenderedPageBreak/>
        <w:t>2</w:t>
      </w:r>
      <w:r>
        <w:rPr>
          <w:rFonts w:ascii="仿宋_GB2312" w:cs="仿宋_GB2312" w:hint="eastAsia"/>
          <w:kern w:val="0"/>
          <w:szCs w:val="32"/>
        </w:rPr>
        <w:t>、实施</w:t>
      </w:r>
      <w:r w:rsidRPr="007B44F7">
        <w:rPr>
          <w:rFonts w:ascii="仿宋_GB2312" w:cs="仿宋_GB2312" w:hint="eastAsia"/>
          <w:kern w:val="0"/>
          <w:szCs w:val="32"/>
        </w:rPr>
        <w:t>输送带封闭化运输。</w:t>
      </w:r>
    </w:p>
    <w:p w:rsidR="00301035"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涉尘码头</w:t>
      </w:r>
      <w:proofErr w:type="gramEnd"/>
      <w:r w:rsidRPr="007B44F7">
        <w:rPr>
          <w:rFonts w:ascii="仿宋_GB2312" w:cs="仿宋_GB2312" w:hint="eastAsia"/>
          <w:kern w:val="0"/>
          <w:szCs w:val="32"/>
        </w:rPr>
        <w:t>企业</w:t>
      </w:r>
      <w:r>
        <w:rPr>
          <w:rFonts w:ascii="仿宋_GB2312" w:cs="仿宋_GB2312" w:hint="eastAsia"/>
          <w:kern w:val="0"/>
          <w:szCs w:val="32"/>
        </w:rPr>
        <w:t>，带式输送机除需要与装卸设备配套的部</w:t>
      </w:r>
      <w:proofErr w:type="gramStart"/>
      <w:r>
        <w:rPr>
          <w:rFonts w:ascii="仿宋_GB2312" w:cs="仿宋_GB2312" w:hint="eastAsia"/>
          <w:kern w:val="0"/>
          <w:szCs w:val="32"/>
        </w:rPr>
        <w:t>分外应</w:t>
      </w:r>
      <w:proofErr w:type="gramEnd"/>
      <w:r>
        <w:rPr>
          <w:rFonts w:ascii="仿宋_GB2312" w:cs="仿宋_GB2312" w:hint="eastAsia"/>
          <w:kern w:val="0"/>
          <w:szCs w:val="32"/>
        </w:rPr>
        <w:t>采用皮带罩或廊道予以封闭，同时要考虑安全要求，避免火灾和烟囱效应。</w:t>
      </w:r>
    </w:p>
    <w:p w:rsidR="00301035"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3</w:t>
      </w:r>
      <w:r>
        <w:rPr>
          <w:rFonts w:ascii="仿宋_GB2312" w:cs="仿宋_GB2312" w:hint="eastAsia"/>
          <w:kern w:val="0"/>
          <w:szCs w:val="32"/>
        </w:rPr>
        <w:t>、控制转接、筛分过程扬尘污染。</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转接站应在转接落料、</w:t>
      </w:r>
      <w:proofErr w:type="gramStart"/>
      <w:r>
        <w:rPr>
          <w:rFonts w:ascii="仿宋_GB2312" w:cs="仿宋_GB2312" w:hint="eastAsia"/>
          <w:kern w:val="0"/>
          <w:szCs w:val="32"/>
        </w:rPr>
        <w:t>抑尘点</w:t>
      </w:r>
      <w:proofErr w:type="gramEnd"/>
      <w:r>
        <w:rPr>
          <w:rFonts w:ascii="仿宋_GB2312" w:cs="仿宋_GB2312" w:hint="eastAsia"/>
          <w:kern w:val="0"/>
          <w:szCs w:val="32"/>
        </w:rPr>
        <w:t>处设置导料槽、密闭罩、</w:t>
      </w:r>
      <w:proofErr w:type="gramStart"/>
      <w:r>
        <w:rPr>
          <w:rFonts w:ascii="仿宋_GB2312" w:cs="仿宋_GB2312" w:hint="eastAsia"/>
          <w:kern w:val="0"/>
          <w:szCs w:val="32"/>
        </w:rPr>
        <w:t>防尘帘等密闭</w:t>
      </w:r>
      <w:proofErr w:type="gramEnd"/>
      <w:r>
        <w:rPr>
          <w:rFonts w:ascii="仿宋_GB2312" w:cs="仿宋_GB2312" w:hint="eastAsia"/>
          <w:kern w:val="0"/>
          <w:szCs w:val="32"/>
        </w:rPr>
        <w:t>设施，并优先采用干雾抑尘、微动力除尘、静电除尘、布袋除尘等方式。煤炭筛分鼓励有条件的堆场建设专用筛分库房，筛分量较小的设置固定场地，且在防风</w:t>
      </w:r>
      <w:proofErr w:type="gramStart"/>
      <w:r>
        <w:rPr>
          <w:rFonts w:ascii="仿宋_GB2312" w:cs="仿宋_GB2312" w:hint="eastAsia"/>
          <w:kern w:val="0"/>
          <w:szCs w:val="32"/>
        </w:rPr>
        <w:t>抑</w:t>
      </w:r>
      <w:proofErr w:type="gramEnd"/>
      <w:r>
        <w:rPr>
          <w:rFonts w:ascii="仿宋_GB2312" w:cs="仿宋_GB2312" w:hint="eastAsia"/>
          <w:kern w:val="0"/>
          <w:szCs w:val="32"/>
        </w:rPr>
        <w:t>尘网范围内进行，作业同时喷淋。</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4</w:t>
      </w:r>
      <w:r>
        <w:rPr>
          <w:rFonts w:ascii="仿宋_GB2312" w:cs="仿宋_GB2312" w:hint="eastAsia"/>
          <w:kern w:val="0"/>
          <w:szCs w:val="32"/>
        </w:rPr>
        <w:t>、</w:t>
      </w:r>
      <w:r w:rsidRPr="007B44F7">
        <w:rPr>
          <w:rFonts w:ascii="仿宋_GB2312" w:cs="仿宋_GB2312" w:hint="eastAsia"/>
          <w:kern w:val="0"/>
          <w:szCs w:val="32"/>
        </w:rPr>
        <w:t>落实场地及</w:t>
      </w:r>
      <w:r>
        <w:rPr>
          <w:rFonts w:ascii="仿宋_GB2312" w:cs="仿宋_GB2312" w:hint="eastAsia"/>
          <w:kern w:val="0"/>
          <w:szCs w:val="32"/>
        </w:rPr>
        <w:t>汽车转运粉尘控制措施</w:t>
      </w:r>
      <w:r w:rsidRPr="007B44F7">
        <w:rPr>
          <w:rFonts w:ascii="仿宋_GB2312" w:cs="仿宋_GB2312" w:hint="eastAsia"/>
          <w:kern w:val="0"/>
          <w:szCs w:val="32"/>
        </w:rPr>
        <w:t>。</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港口散货运输车辆优先采用封闭车型，敞篷车</w:t>
      </w:r>
      <w:proofErr w:type="gramStart"/>
      <w:r>
        <w:rPr>
          <w:rFonts w:ascii="仿宋_GB2312" w:cs="仿宋_GB2312" w:hint="eastAsia"/>
          <w:kern w:val="0"/>
          <w:szCs w:val="32"/>
        </w:rPr>
        <w:t>型必须</w:t>
      </w:r>
      <w:proofErr w:type="gramEnd"/>
      <w:r>
        <w:rPr>
          <w:rFonts w:ascii="仿宋_GB2312" w:cs="仿宋_GB2312" w:hint="eastAsia"/>
          <w:kern w:val="0"/>
          <w:szCs w:val="32"/>
        </w:rPr>
        <w:t>对车厢进行覆盖封闭，防止抛洒滴漏。有车辆进出的码头堆场应在码头出口处设置车辆冲洗的专用场地，冲洗范围应包括车轮和车架。鼓励有条件的港口企业设置车辆自动冲洗场地，并在汽车装卸车作业点配备移动式远程</w:t>
      </w:r>
      <w:proofErr w:type="gramStart"/>
      <w:r>
        <w:rPr>
          <w:rFonts w:ascii="仿宋_GB2312" w:cs="仿宋_GB2312" w:hint="eastAsia"/>
          <w:kern w:val="0"/>
          <w:szCs w:val="32"/>
        </w:rPr>
        <w:t>射雾器</w:t>
      </w:r>
      <w:proofErr w:type="gramEnd"/>
      <w:r>
        <w:rPr>
          <w:rFonts w:ascii="仿宋_GB2312" w:cs="仿宋_GB2312" w:hint="eastAsia"/>
          <w:kern w:val="0"/>
          <w:szCs w:val="32"/>
        </w:rPr>
        <w:t>进行喷雾抑尘。</w:t>
      </w:r>
    </w:p>
    <w:p w:rsidR="00301035" w:rsidRPr="00301035" w:rsidRDefault="00227FBF" w:rsidP="00301035">
      <w:pPr>
        <w:adjustRightInd w:val="0"/>
        <w:snapToGrid w:val="0"/>
        <w:spacing w:line="580" w:lineRule="exact"/>
        <w:ind w:firstLineChars="200" w:firstLine="632"/>
        <w:rPr>
          <w:rFonts w:ascii="楷体_GB2312" w:eastAsia="楷体_GB2312" w:cs="仿宋_GB2312"/>
          <w:kern w:val="0"/>
          <w:szCs w:val="32"/>
        </w:rPr>
      </w:pPr>
      <w:r>
        <w:rPr>
          <w:rFonts w:ascii="楷体_GB2312" w:eastAsia="楷体_GB2312" w:cs="仿宋_GB2312" w:hint="eastAsia"/>
          <w:kern w:val="0"/>
          <w:szCs w:val="32"/>
        </w:rPr>
        <w:t>（二）码头露天堆场</w:t>
      </w:r>
      <w:proofErr w:type="gramStart"/>
      <w:r>
        <w:rPr>
          <w:rFonts w:ascii="楷体_GB2312" w:eastAsia="楷体_GB2312" w:cs="仿宋_GB2312" w:hint="eastAsia"/>
          <w:kern w:val="0"/>
          <w:szCs w:val="32"/>
        </w:rPr>
        <w:t>防尘控尘</w:t>
      </w:r>
      <w:r w:rsidR="00301035" w:rsidRPr="00301035">
        <w:rPr>
          <w:rFonts w:ascii="楷体_GB2312" w:eastAsia="楷体_GB2312" w:cs="仿宋_GB2312" w:hint="eastAsia"/>
          <w:kern w:val="0"/>
          <w:szCs w:val="32"/>
        </w:rPr>
        <w:t>要求</w:t>
      </w:r>
      <w:proofErr w:type="gramEnd"/>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1</w:t>
      </w:r>
      <w:r>
        <w:rPr>
          <w:rFonts w:ascii="仿宋_GB2312" w:cs="仿宋_GB2312" w:hint="eastAsia"/>
          <w:kern w:val="0"/>
          <w:szCs w:val="32"/>
        </w:rPr>
        <w:t>、场地</w:t>
      </w:r>
      <w:proofErr w:type="gramStart"/>
      <w:r>
        <w:rPr>
          <w:rFonts w:ascii="仿宋_GB2312" w:cs="仿宋_GB2312" w:hint="eastAsia"/>
          <w:kern w:val="0"/>
          <w:szCs w:val="32"/>
        </w:rPr>
        <w:t>周围</w:t>
      </w:r>
      <w:r w:rsidRPr="007B44F7">
        <w:rPr>
          <w:rFonts w:ascii="仿宋_GB2312" w:cs="仿宋_GB2312" w:hint="eastAsia"/>
          <w:kern w:val="0"/>
          <w:szCs w:val="32"/>
        </w:rPr>
        <w:t>控尘</w:t>
      </w:r>
      <w:proofErr w:type="gramEnd"/>
      <w:r>
        <w:rPr>
          <w:rFonts w:ascii="仿宋_GB2312" w:cs="仿宋_GB2312" w:hint="eastAsia"/>
          <w:kern w:val="0"/>
          <w:szCs w:val="32"/>
        </w:rPr>
        <w:t>要求</w:t>
      </w:r>
      <w:r w:rsidRPr="007B44F7">
        <w:rPr>
          <w:rFonts w:ascii="仿宋_GB2312" w:cs="仿宋_GB2312" w:hint="eastAsia"/>
          <w:kern w:val="0"/>
          <w:szCs w:val="32"/>
        </w:rPr>
        <w:t>。</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w:t>
      </w:r>
      <w:r>
        <w:rPr>
          <w:rFonts w:ascii="仿宋_GB2312" w:cs="仿宋_GB2312" w:hint="eastAsia"/>
          <w:kern w:val="0"/>
          <w:szCs w:val="32"/>
        </w:rPr>
        <w:t>码头</w:t>
      </w:r>
      <w:proofErr w:type="gramEnd"/>
      <w:r>
        <w:rPr>
          <w:rFonts w:ascii="仿宋_GB2312" w:cs="仿宋_GB2312" w:hint="eastAsia"/>
          <w:kern w:val="0"/>
          <w:szCs w:val="32"/>
        </w:rPr>
        <w:t>企业，物料堆场地面要进行硬化处理，临时性的废弃物料堆场，应设置围挡、防尘网等，长期性的废弃物料堆场</w:t>
      </w:r>
      <w:r w:rsidRPr="007B44F7">
        <w:rPr>
          <w:rFonts w:ascii="仿宋_GB2312" w:cs="仿宋_GB2312" w:hint="eastAsia"/>
          <w:kern w:val="0"/>
          <w:szCs w:val="32"/>
        </w:rPr>
        <w:t>，应砌筑围墙或者在废弃物堆表面</w:t>
      </w:r>
      <w:bookmarkStart w:id="0" w:name="_GoBack"/>
      <w:bookmarkEnd w:id="0"/>
      <w:r w:rsidRPr="007B44F7">
        <w:rPr>
          <w:rFonts w:ascii="仿宋_GB2312" w:cs="仿宋_GB2312" w:hint="eastAsia"/>
          <w:kern w:val="0"/>
          <w:szCs w:val="32"/>
        </w:rPr>
        <w:t>、四周种植植物，保障场地整洁、有序。</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2</w:t>
      </w:r>
      <w:r>
        <w:rPr>
          <w:rFonts w:ascii="仿宋_GB2312" w:cs="仿宋_GB2312" w:hint="eastAsia"/>
          <w:kern w:val="0"/>
          <w:szCs w:val="32"/>
        </w:rPr>
        <w:t>、</w:t>
      </w:r>
      <w:r w:rsidRPr="007B44F7">
        <w:rPr>
          <w:rFonts w:ascii="仿宋_GB2312" w:cs="仿宋_GB2312" w:hint="eastAsia"/>
          <w:kern w:val="0"/>
          <w:szCs w:val="32"/>
        </w:rPr>
        <w:t>堆场实施雨污分流。</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lastRenderedPageBreak/>
        <w:t>涉尘码头</w:t>
      </w:r>
      <w:proofErr w:type="gramEnd"/>
      <w:r w:rsidRPr="007B44F7">
        <w:rPr>
          <w:rFonts w:ascii="仿宋_GB2312" w:cs="仿宋_GB2312" w:hint="eastAsia"/>
          <w:kern w:val="0"/>
          <w:szCs w:val="32"/>
        </w:rPr>
        <w:t>企业，场地</w:t>
      </w:r>
      <w:r>
        <w:rPr>
          <w:rFonts w:ascii="仿宋_GB2312" w:cs="仿宋_GB2312" w:hint="eastAsia"/>
          <w:kern w:val="0"/>
          <w:szCs w:val="32"/>
        </w:rPr>
        <w:t>要</w:t>
      </w:r>
      <w:r w:rsidRPr="007B44F7">
        <w:rPr>
          <w:rFonts w:ascii="仿宋_GB2312" w:cs="仿宋_GB2312" w:hint="eastAsia"/>
          <w:kern w:val="0"/>
          <w:szCs w:val="32"/>
        </w:rPr>
        <w:t>配备必要的废水回收系统，车辆和场地冲洗后的废水经回收系统收集、沉淀处理，沉淀处理后的废水循环使用，提高水循环利用效率。</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3</w:t>
      </w:r>
      <w:r>
        <w:rPr>
          <w:rFonts w:ascii="仿宋_GB2312" w:cs="仿宋_GB2312" w:hint="eastAsia"/>
          <w:kern w:val="0"/>
          <w:szCs w:val="32"/>
        </w:rPr>
        <w:t>、</w:t>
      </w:r>
      <w:r w:rsidRPr="007B44F7">
        <w:rPr>
          <w:rFonts w:ascii="仿宋_GB2312" w:cs="仿宋_GB2312" w:hint="eastAsia"/>
          <w:kern w:val="0"/>
          <w:szCs w:val="32"/>
        </w:rPr>
        <w:t>堆场</w:t>
      </w:r>
      <w:proofErr w:type="gramStart"/>
      <w:r w:rsidRPr="007B44F7">
        <w:rPr>
          <w:rFonts w:ascii="仿宋_GB2312" w:cs="仿宋_GB2312" w:hint="eastAsia"/>
          <w:kern w:val="0"/>
          <w:szCs w:val="32"/>
        </w:rPr>
        <w:t>物料抑尘</w:t>
      </w:r>
      <w:r>
        <w:rPr>
          <w:rFonts w:ascii="仿宋_GB2312" w:cs="仿宋_GB2312" w:hint="eastAsia"/>
          <w:kern w:val="0"/>
          <w:szCs w:val="32"/>
        </w:rPr>
        <w:t>要求</w:t>
      </w:r>
      <w:proofErr w:type="gramEnd"/>
      <w:r w:rsidRPr="007B44F7">
        <w:rPr>
          <w:rFonts w:ascii="仿宋_GB2312" w:cs="仿宋_GB2312" w:hint="eastAsia"/>
          <w:kern w:val="0"/>
          <w:szCs w:val="32"/>
        </w:rPr>
        <w:t>。</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涉尘码头</w:t>
      </w:r>
      <w:proofErr w:type="gramEnd"/>
      <w:r w:rsidRPr="007B44F7">
        <w:rPr>
          <w:rFonts w:ascii="仿宋_GB2312" w:cs="仿宋_GB2312" w:hint="eastAsia"/>
          <w:kern w:val="0"/>
          <w:szCs w:val="32"/>
        </w:rPr>
        <w:t>企业，露天散货堆场四周应设置符合规定要求的防风</w:t>
      </w:r>
      <w:proofErr w:type="gramStart"/>
      <w:r w:rsidRPr="007B44F7">
        <w:rPr>
          <w:rFonts w:ascii="仿宋_GB2312" w:cs="仿宋_GB2312" w:hint="eastAsia"/>
          <w:kern w:val="0"/>
          <w:szCs w:val="32"/>
        </w:rPr>
        <w:t>抑</w:t>
      </w:r>
      <w:proofErr w:type="gramEnd"/>
      <w:r w:rsidRPr="007B44F7">
        <w:rPr>
          <w:rFonts w:ascii="仿宋_GB2312" w:cs="仿宋_GB2312" w:hint="eastAsia"/>
          <w:kern w:val="0"/>
          <w:szCs w:val="32"/>
        </w:rPr>
        <w:t>尘网、围墙或防尘林隔离，场地四周配置喷淋系统，对易扬尘货物进行防尘网覆盖，对死角区域采取洒水、覆盖等</w:t>
      </w:r>
      <w:proofErr w:type="gramStart"/>
      <w:r w:rsidRPr="007B44F7">
        <w:rPr>
          <w:rFonts w:ascii="仿宋_GB2312" w:cs="仿宋_GB2312" w:hint="eastAsia"/>
          <w:kern w:val="0"/>
          <w:szCs w:val="32"/>
        </w:rPr>
        <w:t>防尘抑尘措施</w:t>
      </w:r>
      <w:proofErr w:type="gramEnd"/>
      <w:r w:rsidRPr="007B44F7">
        <w:rPr>
          <w:rFonts w:ascii="仿宋_GB2312" w:cs="仿宋_GB2312" w:hint="eastAsia"/>
          <w:kern w:val="0"/>
          <w:szCs w:val="32"/>
        </w:rPr>
        <w:t>，水泥、石灰等粉状物料必须使用储罐封闭储存；煤炭、煤矸石、煤渣、煤灰等物料的堆放需采取有效的防燃措施。</w:t>
      </w:r>
    </w:p>
    <w:p w:rsidR="00301035" w:rsidRPr="00301035" w:rsidRDefault="00301035" w:rsidP="00301035">
      <w:pPr>
        <w:adjustRightInd w:val="0"/>
        <w:snapToGrid w:val="0"/>
        <w:spacing w:line="580" w:lineRule="exact"/>
        <w:ind w:firstLineChars="200" w:firstLine="632"/>
        <w:rPr>
          <w:rFonts w:ascii="楷体_GB2312" w:eastAsia="楷体_GB2312" w:cs="仿宋_GB2312"/>
          <w:kern w:val="0"/>
          <w:szCs w:val="32"/>
        </w:rPr>
      </w:pPr>
      <w:r w:rsidRPr="00301035">
        <w:rPr>
          <w:rFonts w:ascii="楷体_GB2312" w:eastAsia="楷体_GB2312" w:cs="仿宋_GB2312" w:hint="eastAsia"/>
          <w:kern w:val="0"/>
          <w:szCs w:val="32"/>
        </w:rPr>
        <w:t>（三）道路扬尘控制要求</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1</w:t>
      </w:r>
      <w:r>
        <w:rPr>
          <w:rFonts w:ascii="仿宋_GB2312" w:cs="仿宋_GB2312" w:hint="eastAsia"/>
          <w:kern w:val="0"/>
          <w:szCs w:val="32"/>
        </w:rPr>
        <w:t>、</w:t>
      </w:r>
      <w:r w:rsidRPr="007B44F7">
        <w:rPr>
          <w:rFonts w:ascii="仿宋_GB2312" w:cs="仿宋_GB2312" w:hint="eastAsia"/>
          <w:kern w:val="0"/>
          <w:szCs w:val="32"/>
        </w:rPr>
        <w:t>实施道路粉尘治理。</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涉尘码头</w:t>
      </w:r>
      <w:proofErr w:type="gramEnd"/>
      <w:r w:rsidRPr="007B44F7">
        <w:rPr>
          <w:rFonts w:ascii="仿宋_GB2312" w:cs="仿宋_GB2312" w:hint="eastAsia"/>
          <w:kern w:val="0"/>
          <w:szCs w:val="32"/>
        </w:rPr>
        <w:t>企业，应配置一定数量的场地洒水车、清扫车，堆场作业期间安排专职人员根据风力风向情况，进行</w:t>
      </w:r>
      <w:proofErr w:type="gramStart"/>
      <w:r w:rsidRPr="007B44F7">
        <w:rPr>
          <w:rFonts w:ascii="仿宋_GB2312" w:cs="仿宋_GB2312" w:hint="eastAsia"/>
          <w:kern w:val="0"/>
          <w:szCs w:val="32"/>
        </w:rPr>
        <w:t>定时不</w:t>
      </w:r>
      <w:proofErr w:type="gramEnd"/>
      <w:r w:rsidRPr="007B44F7">
        <w:rPr>
          <w:rFonts w:ascii="仿宋_GB2312" w:cs="仿宋_GB2312" w:hint="eastAsia"/>
          <w:kern w:val="0"/>
          <w:szCs w:val="32"/>
        </w:rPr>
        <w:t>间断洒水，保持道路湿润，降低现场扬尘。</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2</w:t>
      </w:r>
      <w:r>
        <w:rPr>
          <w:rFonts w:ascii="仿宋_GB2312" w:cs="仿宋_GB2312" w:hint="eastAsia"/>
          <w:kern w:val="0"/>
          <w:szCs w:val="32"/>
        </w:rPr>
        <w:t>、</w:t>
      </w:r>
      <w:r w:rsidRPr="007B44F7">
        <w:rPr>
          <w:rFonts w:ascii="仿宋_GB2312" w:cs="仿宋_GB2312" w:hint="eastAsia"/>
          <w:kern w:val="0"/>
          <w:szCs w:val="32"/>
        </w:rPr>
        <w:t>减少道路二次扬尘。</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w:t>
      </w:r>
      <w:r>
        <w:rPr>
          <w:rFonts w:ascii="仿宋_GB2312" w:cs="仿宋_GB2312" w:hint="eastAsia"/>
          <w:kern w:val="0"/>
          <w:szCs w:val="32"/>
        </w:rPr>
        <w:t>码头</w:t>
      </w:r>
      <w:proofErr w:type="gramEnd"/>
      <w:r>
        <w:rPr>
          <w:rFonts w:ascii="仿宋_GB2312" w:cs="仿宋_GB2312" w:hint="eastAsia"/>
          <w:kern w:val="0"/>
          <w:szCs w:val="32"/>
        </w:rPr>
        <w:t>企业，</w:t>
      </w:r>
      <w:r w:rsidRPr="007B44F7">
        <w:rPr>
          <w:rFonts w:ascii="仿宋_GB2312" w:cs="仿宋_GB2312" w:hint="eastAsia"/>
          <w:kern w:val="0"/>
          <w:szCs w:val="32"/>
        </w:rPr>
        <w:t>露天堆场区域应设置专门的冲洗平台，运输车辆出入堆场大门应经冲洗平台冲洗，车辆</w:t>
      </w:r>
      <w:proofErr w:type="gramStart"/>
      <w:r w:rsidRPr="007B44F7">
        <w:rPr>
          <w:rFonts w:ascii="仿宋_GB2312" w:cs="仿宋_GB2312" w:hint="eastAsia"/>
          <w:kern w:val="0"/>
          <w:szCs w:val="32"/>
        </w:rPr>
        <w:t>无带尘行驶</w:t>
      </w:r>
      <w:proofErr w:type="gramEnd"/>
      <w:r w:rsidRPr="007B44F7">
        <w:rPr>
          <w:rFonts w:ascii="仿宋_GB2312" w:cs="仿宋_GB2312" w:hint="eastAsia"/>
          <w:kern w:val="0"/>
          <w:szCs w:val="32"/>
        </w:rPr>
        <w:t>痕迹，内部短</w:t>
      </w:r>
      <w:proofErr w:type="gramStart"/>
      <w:r w:rsidRPr="007B44F7">
        <w:rPr>
          <w:rFonts w:ascii="仿宋_GB2312" w:cs="仿宋_GB2312" w:hint="eastAsia"/>
          <w:kern w:val="0"/>
          <w:szCs w:val="32"/>
        </w:rPr>
        <w:t>驳车辆</w:t>
      </w:r>
      <w:proofErr w:type="gramEnd"/>
      <w:r w:rsidRPr="007B44F7">
        <w:rPr>
          <w:rFonts w:ascii="仿宋_GB2312" w:cs="仿宋_GB2312" w:hint="eastAsia"/>
          <w:kern w:val="0"/>
          <w:szCs w:val="32"/>
        </w:rPr>
        <w:t>应视</w:t>
      </w:r>
      <w:r>
        <w:rPr>
          <w:rFonts w:ascii="仿宋_GB2312" w:cs="仿宋_GB2312" w:hint="eastAsia"/>
          <w:kern w:val="0"/>
          <w:szCs w:val="32"/>
        </w:rPr>
        <w:t>情况</w:t>
      </w:r>
      <w:r w:rsidRPr="007B44F7">
        <w:rPr>
          <w:rFonts w:ascii="仿宋_GB2312" w:cs="仿宋_GB2312" w:hint="eastAsia"/>
          <w:kern w:val="0"/>
          <w:szCs w:val="32"/>
        </w:rPr>
        <w:t>随时在冲洗平台冲洗，以有效降低道路二次污染。</w:t>
      </w:r>
      <w:r>
        <w:rPr>
          <w:rFonts w:ascii="仿宋_GB2312" w:cs="仿宋_GB2312" w:hint="eastAsia"/>
          <w:kern w:val="0"/>
          <w:szCs w:val="32"/>
        </w:rPr>
        <w:t>码头主干道路及辅助道路应进行铺装、硬化处理，破损路面应及时修复。</w:t>
      </w:r>
    </w:p>
    <w:p w:rsidR="00301035" w:rsidRPr="007B44F7" w:rsidRDefault="00301035" w:rsidP="00301035">
      <w:pPr>
        <w:adjustRightInd w:val="0"/>
        <w:snapToGrid w:val="0"/>
        <w:spacing w:line="580" w:lineRule="exact"/>
        <w:ind w:firstLineChars="200" w:firstLine="632"/>
        <w:rPr>
          <w:rFonts w:ascii="仿宋_GB2312" w:cs="仿宋_GB2312"/>
          <w:kern w:val="0"/>
          <w:szCs w:val="32"/>
        </w:rPr>
      </w:pPr>
      <w:r w:rsidRPr="00480D9A">
        <w:rPr>
          <w:rFonts w:cs="仿宋_GB2312" w:hint="eastAsia"/>
          <w:kern w:val="0"/>
          <w:szCs w:val="32"/>
        </w:rPr>
        <w:t>3</w:t>
      </w:r>
      <w:r>
        <w:rPr>
          <w:rFonts w:ascii="仿宋_GB2312" w:cs="仿宋_GB2312" w:hint="eastAsia"/>
          <w:kern w:val="0"/>
          <w:szCs w:val="32"/>
        </w:rPr>
        <w:t>、</w:t>
      </w:r>
      <w:r w:rsidRPr="007B44F7">
        <w:rPr>
          <w:rFonts w:ascii="仿宋_GB2312" w:cs="仿宋_GB2312" w:hint="eastAsia"/>
          <w:kern w:val="0"/>
          <w:szCs w:val="32"/>
        </w:rPr>
        <w:t>明确堆场功能区分。</w:t>
      </w:r>
    </w:p>
    <w:p w:rsidR="00301035" w:rsidRDefault="00301035" w:rsidP="00301035">
      <w:pPr>
        <w:adjustRightInd w:val="0"/>
        <w:snapToGrid w:val="0"/>
        <w:spacing w:line="580" w:lineRule="exact"/>
        <w:ind w:firstLineChars="200" w:firstLine="632"/>
        <w:rPr>
          <w:rFonts w:ascii="仿宋_GB2312" w:cs="仿宋_GB2312"/>
          <w:kern w:val="0"/>
          <w:szCs w:val="32"/>
        </w:rPr>
      </w:pPr>
      <w:proofErr w:type="gramStart"/>
      <w:r w:rsidRPr="007B44F7">
        <w:rPr>
          <w:rFonts w:ascii="仿宋_GB2312" w:cs="仿宋_GB2312" w:hint="eastAsia"/>
          <w:kern w:val="0"/>
          <w:szCs w:val="32"/>
        </w:rPr>
        <w:t>涉尘码头</w:t>
      </w:r>
      <w:proofErr w:type="gramEnd"/>
      <w:r w:rsidRPr="007B44F7">
        <w:rPr>
          <w:rFonts w:ascii="仿宋_GB2312" w:cs="仿宋_GB2312" w:hint="eastAsia"/>
          <w:kern w:val="0"/>
          <w:szCs w:val="32"/>
        </w:rPr>
        <w:t>企业，明确划分堆料区和道路界限，明确不同区域、不同货种的堆放要求，做好道路面、场地及时清扫保洁工作，确</w:t>
      </w:r>
      <w:r w:rsidRPr="007B44F7">
        <w:rPr>
          <w:rFonts w:ascii="仿宋_GB2312" w:cs="仿宋_GB2312" w:hint="eastAsia"/>
          <w:kern w:val="0"/>
          <w:szCs w:val="32"/>
        </w:rPr>
        <w:lastRenderedPageBreak/>
        <w:t>保路面无散落物料。</w:t>
      </w:r>
    </w:p>
    <w:p w:rsidR="00301035" w:rsidRPr="00830942" w:rsidRDefault="00301035" w:rsidP="00301035">
      <w:pPr>
        <w:adjustRightInd w:val="0"/>
        <w:snapToGrid w:val="0"/>
        <w:spacing w:line="580" w:lineRule="exact"/>
        <w:ind w:firstLineChars="200" w:firstLine="632"/>
        <w:rPr>
          <w:rFonts w:ascii="黑体" w:eastAsia="黑体" w:hAnsi="黑体" w:cs="仿宋_GB2312"/>
          <w:kern w:val="0"/>
          <w:szCs w:val="32"/>
        </w:rPr>
      </w:pPr>
      <w:r w:rsidRPr="00830942">
        <w:rPr>
          <w:rFonts w:ascii="黑体" w:eastAsia="黑体" w:hAnsi="黑体" w:cs="仿宋_GB2312" w:hint="eastAsia"/>
          <w:kern w:val="0"/>
          <w:szCs w:val="32"/>
        </w:rPr>
        <w:t>三、</w:t>
      </w:r>
      <w:proofErr w:type="gramStart"/>
      <w:r w:rsidRPr="00830942">
        <w:rPr>
          <w:rFonts w:ascii="黑体" w:eastAsia="黑体" w:hAnsi="黑体" w:cs="仿宋_GB2312" w:hint="eastAsia"/>
          <w:kern w:val="0"/>
          <w:szCs w:val="32"/>
        </w:rPr>
        <w:t>严格</w:t>
      </w:r>
      <w:r>
        <w:rPr>
          <w:rFonts w:ascii="黑体" w:eastAsia="黑体" w:hAnsi="黑体" w:cs="仿宋_GB2312" w:hint="eastAsia"/>
          <w:kern w:val="0"/>
          <w:szCs w:val="32"/>
        </w:rPr>
        <w:t>干</w:t>
      </w:r>
      <w:proofErr w:type="gramEnd"/>
      <w:r>
        <w:rPr>
          <w:rFonts w:ascii="黑体" w:eastAsia="黑体" w:hAnsi="黑体" w:cs="仿宋_GB2312" w:hint="eastAsia"/>
          <w:kern w:val="0"/>
          <w:szCs w:val="32"/>
        </w:rPr>
        <w:t>散货码头经营</w:t>
      </w:r>
      <w:r w:rsidRPr="00830942">
        <w:rPr>
          <w:rFonts w:ascii="黑体" w:eastAsia="黑体" w:hAnsi="黑体" w:cs="仿宋_GB2312" w:hint="eastAsia"/>
          <w:kern w:val="0"/>
          <w:szCs w:val="32"/>
        </w:rPr>
        <w:t>环保要求</w:t>
      </w:r>
    </w:p>
    <w:p w:rsidR="00301035"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从事煤炭、矿石、砂石、木薯干、灰土、灰浆、石膏、建筑垃圾、工程渣土等易产生粉尘颗粒物的物料装卸、堆存业务的港口经营者，在新申领或到期换领《港口经营许可证》时，应组织开展干散货码头和堆场扬尘治理评价，按照要求提交扬尘治理自评报告，粉尘综合治理评定等级不满足要求的一律不予核查通过，不予核发《港口经营许可证》。</w:t>
      </w:r>
    </w:p>
    <w:p w:rsidR="00301035" w:rsidRPr="00CA1F92" w:rsidRDefault="00301035" w:rsidP="00301035">
      <w:pPr>
        <w:adjustRightInd w:val="0"/>
        <w:snapToGrid w:val="0"/>
        <w:spacing w:line="580" w:lineRule="exact"/>
        <w:ind w:firstLineChars="200" w:firstLine="632"/>
        <w:rPr>
          <w:rFonts w:ascii="黑体" w:eastAsia="黑体" w:hAnsi="黑体" w:cs="仿宋_GB2312"/>
          <w:kern w:val="0"/>
          <w:szCs w:val="32"/>
        </w:rPr>
      </w:pPr>
      <w:r w:rsidRPr="00CA1F92">
        <w:rPr>
          <w:rFonts w:ascii="黑体" w:eastAsia="黑体" w:hAnsi="黑体" w:cs="仿宋_GB2312" w:hint="eastAsia"/>
          <w:kern w:val="0"/>
          <w:szCs w:val="32"/>
        </w:rPr>
        <w:t>四、加强联合执法检查</w:t>
      </w:r>
    </w:p>
    <w:p w:rsidR="00301035" w:rsidRPr="005B7B84" w:rsidRDefault="00301035" w:rsidP="00301035">
      <w:pPr>
        <w:adjustRightInd w:val="0"/>
        <w:snapToGrid w:val="0"/>
        <w:spacing w:line="580" w:lineRule="exact"/>
        <w:ind w:firstLineChars="200" w:firstLine="632"/>
        <w:rPr>
          <w:rFonts w:ascii="仿宋_GB2312" w:cs="仿宋_GB2312"/>
          <w:kern w:val="0"/>
          <w:szCs w:val="32"/>
        </w:rPr>
      </w:pPr>
      <w:r>
        <w:rPr>
          <w:rFonts w:ascii="仿宋_GB2312" w:cs="仿宋_GB2312" w:hint="eastAsia"/>
          <w:kern w:val="0"/>
          <w:szCs w:val="32"/>
        </w:rPr>
        <w:t>进一步加强环保、港口、海事等部门的通力合作，建立联合执法机制，对不能从事容易产生粉尘的干散货装卸、堆存作业的码头，海事部门禁止船舶靠泊作业。开展联合执法，对没有相关批复从事干散货装卸、堆存作业，以及不按照要求整治、防尘降尘措施不到位的，按照《港口法》、《江苏省大气污染防治法》、《江苏省大气颗粒物污染防治管理办法》、</w:t>
      </w:r>
      <w:r w:rsidRPr="00C768BB">
        <w:rPr>
          <w:rFonts w:ascii="仿宋_GB2312" w:cs="仿宋_GB2312" w:hint="eastAsia"/>
          <w:kern w:val="0"/>
          <w:szCs w:val="32"/>
        </w:rPr>
        <w:t>《江苏省港口粉尘综合治理专项行动实施方案》</w:t>
      </w:r>
      <w:r>
        <w:rPr>
          <w:rFonts w:ascii="仿宋_GB2312" w:cs="仿宋_GB2312" w:hint="eastAsia"/>
          <w:kern w:val="0"/>
          <w:szCs w:val="32"/>
        </w:rPr>
        <w:t>等，采取责令整改、罚款、列入黑名单、降低信用等级、吊销《港口经营许可证》等措施进行严肃查处。</w:t>
      </w:r>
    </w:p>
    <w:p w:rsidR="00075DC8" w:rsidRDefault="00075DC8" w:rsidP="00075DC8">
      <w:pPr>
        <w:rPr>
          <w:szCs w:val="32"/>
        </w:rPr>
      </w:pPr>
    </w:p>
    <w:p w:rsidR="00301035" w:rsidRPr="00075DC8" w:rsidRDefault="00301035" w:rsidP="00301035">
      <w:pPr>
        <w:spacing w:line="560" w:lineRule="exact"/>
        <w:ind w:right="632" w:firstLineChars="1428" w:firstLine="4510"/>
        <w:rPr>
          <w:szCs w:val="32"/>
        </w:rPr>
      </w:pPr>
      <w:r w:rsidRPr="00075DC8">
        <w:rPr>
          <w:rFonts w:hint="eastAsia"/>
          <w:szCs w:val="32"/>
        </w:rPr>
        <w:t>江苏太仓港口管理委员会</w:t>
      </w:r>
    </w:p>
    <w:p w:rsidR="00301035" w:rsidRPr="00075DC8" w:rsidRDefault="00301035" w:rsidP="00301035">
      <w:pPr>
        <w:spacing w:line="560" w:lineRule="exact"/>
        <w:ind w:right="632" w:firstLineChars="200" w:firstLine="632"/>
        <w:jc w:val="center"/>
        <w:rPr>
          <w:szCs w:val="32"/>
        </w:rPr>
      </w:pPr>
      <w:r>
        <w:rPr>
          <w:rFonts w:hint="eastAsia"/>
          <w:szCs w:val="32"/>
        </w:rPr>
        <w:t xml:space="preserve">                          </w:t>
      </w:r>
      <w:r w:rsidRPr="00480D9A">
        <w:rPr>
          <w:rFonts w:hint="eastAsia"/>
          <w:szCs w:val="32"/>
        </w:rPr>
        <w:t>2018</w:t>
      </w:r>
      <w:r w:rsidRPr="00075DC8">
        <w:rPr>
          <w:rFonts w:hint="eastAsia"/>
          <w:szCs w:val="32"/>
        </w:rPr>
        <w:t>年</w:t>
      </w:r>
      <w:r w:rsidRPr="00480D9A">
        <w:rPr>
          <w:rFonts w:hint="eastAsia"/>
          <w:szCs w:val="32"/>
        </w:rPr>
        <w:t>7</w:t>
      </w:r>
      <w:r w:rsidRPr="00075DC8">
        <w:rPr>
          <w:rFonts w:hint="eastAsia"/>
          <w:szCs w:val="32"/>
        </w:rPr>
        <w:t>月</w:t>
      </w:r>
      <w:r w:rsidRPr="00480D9A">
        <w:rPr>
          <w:rFonts w:hint="eastAsia"/>
          <w:szCs w:val="32"/>
        </w:rPr>
        <w:t>26</w:t>
      </w:r>
      <w:r w:rsidRPr="00075DC8">
        <w:rPr>
          <w:rFonts w:hint="eastAsia"/>
          <w:szCs w:val="32"/>
        </w:rPr>
        <w:t>日</w:t>
      </w:r>
    </w:p>
    <w:p w:rsidR="00075DC8" w:rsidRDefault="00075DC8" w:rsidP="00075DC8">
      <w:pPr>
        <w:rPr>
          <w:szCs w:val="32"/>
        </w:rPr>
      </w:pPr>
    </w:p>
    <w:p w:rsidR="00075DC8" w:rsidRDefault="00075DC8" w:rsidP="00075DC8">
      <w:pPr>
        <w:rPr>
          <w:szCs w:val="32"/>
        </w:rPr>
      </w:pPr>
    </w:p>
    <w:p w:rsidR="00075DC8" w:rsidRDefault="00075DC8"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301035" w:rsidRDefault="00301035" w:rsidP="00075DC8">
      <w:pPr>
        <w:rPr>
          <w:szCs w:val="32"/>
        </w:rPr>
      </w:pPr>
    </w:p>
    <w:p w:rsidR="00075DC8" w:rsidRDefault="00075DC8" w:rsidP="00075DC8">
      <w:pPr>
        <w:rPr>
          <w:szCs w:val="32"/>
        </w:rPr>
      </w:pPr>
    </w:p>
    <w:p w:rsidR="00075DC8" w:rsidRPr="00974F86" w:rsidRDefault="00075DC8" w:rsidP="00075DC8">
      <w:pPr>
        <w:rPr>
          <w:szCs w:val="32"/>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301035" w:rsidRDefault="00301035"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075DC8" w:rsidRDefault="00075DC8"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D34FC9" w:rsidRDefault="00D34FC9"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Pr="006F5FB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D34FC9" w:rsidRPr="006F5FBE" w:rsidRDefault="00D34FC9"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tbl>
      <w:tblPr>
        <w:tblW w:w="0" w:type="auto"/>
        <w:jc w:val="center"/>
        <w:tblInd w:w="-106"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700"/>
      </w:tblGrid>
      <w:tr w:rsidR="00D34FC9" w:rsidRPr="006F5FBE" w:rsidTr="005A2AC6">
        <w:trPr>
          <w:cantSplit/>
          <w:trHeight w:val="415"/>
          <w:jc w:val="center"/>
        </w:trPr>
        <w:tc>
          <w:tcPr>
            <w:tcW w:w="8700" w:type="dxa"/>
          </w:tcPr>
          <w:p w:rsidR="00D34FC9" w:rsidRPr="006F5FBE" w:rsidRDefault="00D34FC9" w:rsidP="00301035">
            <w:pPr>
              <w:pStyle w:val="a3"/>
              <w:overflowPunct w:val="0"/>
              <w:snapToGrid w:val="0"/>
              <w:spacing w:line="400" w:lineRule="exact"/>
              <w:rPr>
                <w:rFonts w:ascii="仿宋_GB2312" w:cs="仿宋_GB2312"/>
                <w:b w:val="0"/>
                <w:bCs w:val="0"/>
                <w:sz w:val="28"/>
                <w:szCs w:val="28"/>
              </w:rPr>
            </w:pPr>
            <w:r w:rsidRPr="006F5FBE">
              <w:rPr>
                <w:rFonts w:ascii="仿宋_GB2312" w:cs="仿宋_GB2312" w:hint="eastAsia"/>
                <w:b w:val="0"/>
                <w:bCs w:val="0"/>
                <w:sz w:val="28"/>
                <w:szCs w:val="28"/>
              </w:rPr>
              <w:t xml:space="preserve">江苏太仓港口管理委员会办公室  </w:t>
            </w:r>
            <w:r w:rsidR="00301035">
              <w:rPr>
                <w:rFonts w:ascii="仿宋_GB2312" w:cs="仿宋_GB2312" w:hint="eastAsia"/>
                <w:b w:val="0"/>
                <w:bCs w:val="0"/>
                <w:sz w:val="28"/>
                <w:szCs w:val="28"/>
              </w:rPr>
              <w:t xml:space="preserve">          </w:t>
            </w:r>
            <w:r w:rsidRPr="006F5FBE">
              <w:rPr>
                <w:rFonts w:ascii="仿宋_GB2312" w:cs="仿宋_GB2312" w:hint="eastAsia"/>
                <w:b w:val="0"/>
                <w:bCs w:val="0"/>
                <w:sz w:val="28"/>
                <w:szCs w:val="28"/>
              </w:rPr>
              <w:t xml:space="preserve">    </w:t>
            </w:r>
            <w:r w:rsidRPr="00480D9A">
              <w:rPr>
                <w:rFonts w:ascii="Times New Roman" w:cs="Times New Roman"/>
                <w:b w:val="0"/>
                <w:bCs w:val="0"/>
                <w:sz w:val="28"/>
                <w:szCs w:val="28"/>
              </w:rPr>
              <w:t>201</w:t>
            </w:r>
            <w:r w:rsidRPr="00480D9A">
              <w:rPr>
                <w:rFonts w:ascii="Times New Roman" w:cs="Times New Roman" w:hint="eastAsia"/>
                <w:b w:val="0"/>
                <w:bCs w:val="0"/>
                <w:sz w:val="28"/>
                <w:szCs w:val="28"/>
              </w:rPr>
              <w:t>8</w:t>
            </w:r>
            <w:r w:rsidRPr="006F5FBE">
              <w:rPr>
                <w:rFonts w:ascii="Times New Roman" w:cs="Times New Roman"/>
                <w:b w:val="0"/>
                <w:bCs w:val="0"/>
                <w:sz w:val="28"/>
                <w:szCs w:val="28"/>
              </w:rPr>
              <w:t>年</w:t>
            </w:r>
            <w:r w:rsidR="00301035" w:rsidRPr="00480D9A">
              <w:rPr>
                <w:rFonts w:ascii="Times New Roman" w:cs="Times New Roman" w:hint="eastAsia"/>
                <w:b w:val="0"/>
                <w:bCs w:val="0"/>
                <w:sz w:val="28"/>
                <w:szCs w:val="28"/>
              </w:rPr>
              <w:t>7</w:t>
            </w:r>
            <w:r w:rsidRPr="006F5FBE">
              <w:rPr>
                <w:rFonts w:ascii="Times New Roman" w:cs="Times New Roman"/>
                <w:b w:val="0"/>
                <w:bCs w:val="0"/>
                <w:sz w:val="28"/>
                <w:szCs w:val="28"/>
              </w:rPr>
              <w:t>月</w:t>
            </w:r>
            <w:r w:rsidR="00301035" w:rsidRPr="00480D9A">
              <w:rPr>
                <w:rFonts w:ascii="Times New Roman" w:cs="Times New Roman" w:hint="eastAsia"/>
                <w:b w:val="0"/>
                <w:bCs w:val="0"/>
                <w:sz w:val="28"/>
                <w:szCs w:val="28"/>
              </w:rPr>
              <w:t>26</w:t>
            </w:r>
            <w:r w:rsidRPr="006F5FBE">
              <w:rPr>
                <w:rFonts w:ascii="仿宋_GB2312" w:cs="仿宋_GB2312"/>
                <w:b w:val="0"/>
                <w:bCs w:val="0"/>
                <w:sz w:val="28"/>
                <w:szCs w:val="28"/>
              </w:rPr>
              <w:t>日印发</w:t>
            </w:r>
          </w:p>
        </w:tc>
      </w:tr>
    </w:tbl>
    <w:p w:rsidR="00F66ED3" w:rsidRDefault="00F66ED3" w:rsidP="00C7019E">
      <w:pPr>
        <w:spacing w:line="80" w:lineRule="exact"/>
      </w:pPr>
    </w:p>
    <w:sectPr w:rsidR="00F66ED3" w:rsidSect="00D468E7">
      <w:footerReference w:type="even" r:id="rId7"/>
      <w:footerReference w:type="default" r:id="rId8"/>
      <w:pgSz w:w="11906" w:h="16838" w:code="9"/>
      <w:pgMar w:top="1701" w:right="1474" w:bottom="1701"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2B" w:rsidRDefault="007F612B" w:rsidP="00883C75">
      <w:r>
        <w:separator/>
      </w:r>
    </w:p>
  </w:endnote>
  <w:endnote w:type="continuationSeparator" w:id="0">
    <w:p w:rsidR="007F612B" w:rsidRDefault="007F612B" w:rsidP="0088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FA" w:rsidRDefault="002A5BF7" w:rsidP="00D34FC9">
    <w:pPr>
      <w:pStyle w:val="a4"/>
      <w:framePr w:wrap="around" w:vAnchor="text" w:hAnchor="page" w:x="1381" w:y="1"/>
      <w:ind w:leftChars="200" w:left="640" w:rightChars="200" w:right="640"/>
      <w:jc w:val="right"/>
      <w:rPr>
        <w:rStyle w:val="a5"/>
        <w:sz w:val="28"/>
      </w:rPr>
    </w:pPr>
    <w:r>
      <w:rPr>
        <w:rStyle w:val="a5"/>
        <w:rFonts w:hint="eastAsia"/>
        <w:sz w:val="28"/>
      </w:rPr>
      <w:t>—</w:t>
    </w:r>
    <w:r w:rsidR="00625D9B">
      <w:rPr>
        <w:rStyle w:val="a5"/>
        <w:sz w:val="28"/>
      </w:rPr>
      <w:fldChar w:fldCharType="begin"/>
    </w:r>
    <w:r>
      <w:rPr>
        <w:rStyle w:val="a5"/>
        <w:sz w:val="28"/>
      </w:rPr>
      <w:instrText xml:space="preserve">PAGE  </w:instrText>
    </w:r>
    <w:r w:rsidR="00625D9B">
      <w:rPr>
        <w:rStyle w:val="a5"/>
        <w:sz w:val="28"/>
      </w:rPr>
      <w:fldChar w:fldCharType="separate"/>
    </w:r>
    <w:r w:rsidR="00227FBF">
      <w:rPr>
        <w:rStyle w:val="a5"/>
        <w:noProof/>
        <w:sz w:val="28"/>
      </w:rPr>
      <w:t>6</w:t>
    </w:r>
    <w:r w:rsidR="00625D9B">
      <w:rPr>
        <w:rStyle w:val="a5"/>
        <w:sz w:val="28"/>
      </w:rPr>
      <w:fldChar w:fldCharType="end"/>
    </w:r>
    <w:r>
      <w:rPr>
        <w:rStyle w:val="a5"/>
        <w:rFonts w:hint="eastAsia"/>
        <w:sz w:val="28"/>
      </w:rPr>
      <w:t>—</w:t>
    </w:r>
  </w:p>
  <w:p w:rsidR="00F255FA" w:rsidRDefault="007F612B" w:rsidP="00F255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BE" w:rsidRDefault="002A5BF7">
    <w:pPr>
      <w:pStyle w:val="a4"/>
      <w:framePr w:wrap="around" w:vAnchor="text" w:hAnchor="margin" w:xAlign="outside" w:y="1"/>
      <w:rPr>
        <w:rStyle w:val="a5"/>
        <w:sz w:val="28"/>
      </w:rPr>
    </w:pPr>
    <w:r>
      <w:rPr>
        <w:rStyle w:val="a5"/>
        <w:rFonts w:hint="eastAsia"/>
        <w:color w:val="FFFFFF"/>
        <w:sz w:val="28"/>
      </w:rPr>
      <w:t>—</w:t>
    </w:r>
    <w:r>
      <w:rPr>
        <w:rStyle w:val="a5"/>
        <w:rFonts w:hint="eastAsia"/>
        <w:sz w:val="28"/>
      </w:rPr>
      <w:t>—</w:t>
    </w:r>
    <w:r w:rsidR="00625D9B">
      <w:rPr>
        <w:rStyle w:val="a5"/>
        <w:rFonts w:ascii="宋体" w:hAnsi="宋体"/>
        <w:sz w:val="28"/>
      </w:rPr>
      <w:fldChar w:fldCharType="begin"/>
    </w:r>
    <w:r>
      <w:rPr>
        <w:rStyle w:val="a5"/>
        <w:rFonts w:ascii="宋体" w:hAnsi="宋体"/>
        <w:sz w:val="28"/>
      </w:rPr>
      <w:instrText xml:space="preserve">PAGE  </w:instrText>
    </w:r>
    <w:r w:rsidR="00625D9B">
      <w:rPr>
        <w:rStyle w:val="a5"/>
        <w:rFonts w:ascii="宋体" w:hAnsi="宋体"/>
        <w:sz w:val="28"/>
      </w:rPr>
      <w:fldChar w:fldCharType="separate"/>
    </w:r>
    <w:r w:rsidR="00227FBF">
      <w:rPr>
        <w:rStyle w:val="a5"/>
        <w:rFonts w:ascii="宋体" w:hAnsi="宋体"/>
        <w:noProof/>
        <w:sz w:val="28"/>
      </w:rPr>
      <w:t>5</w:t>
    </w:r>
    <w:r w:rsidR="00625D9B">
      <w:rPr>
        <w:rStyle w:val="a5"/>
        <w:rFonts w:ascii="宋体" w:hAnsi="宋体"/>
        <w:sz w:val="28"/>
      </w:rPr>
      <w:fldChar w:fldCharType="end"/>
    </w:r>
    <w:r>
      <w:rPr>
        <w:rStyle w:val="a5"/>
        <w:rFonts w:hint="eastAsia"/>
        <w:sz w:val="28"/>
      </w:rPr>
      <w:t>—</w:t>
    </w:r>
    <w:r>
      <w:rPr>
        <w:rStyle w:val="a5"/>
        <w:rFonts w:hint="eastAsia"/>
        <w:color w:val="FFFFFF"/>
        <w:sz w:val="28"/>
      </w:rPr>
      <w:t>—</w:t>
    </w:r>
  </w:p>
  <w:p w:rsidR="006F5FBE" w:rsidRDefault="007F612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2B" w:rsidRDefault="007F612B" w:rsidP="00883C75">
      <w:r>
        <w:separator/>
      </w:r>
    </w:p>
  </w:footnote>
  <w:footnote w:type="continuationSeparator" w:id="0">
    <w:p w:rsidR="007F612B" w:rsidRDefault="007F612B" w:rsidP="0088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FC9"/>
    <w:rsid w:val="000318C4"/>
    <w:rsid w:val="00075DC8"/>
    <w:rsid w:val="00096911"/>
    <w:rsid w:val="000D3180"/>
    <w:rsid w:val="001272C6"/>
    <w:rsid w:val="00184EE6"/>
    <w:rsid w:val="00193246"/>
    <w:rsid w:val="00224DA8"/>
    <w:rsid w:val="00227FBF"/>
    <w:rsid w:val="002A5617"/>
    <w:rsid w:val="002A5BF7"/>
    <w:rsid w:val="00301035"/>
    <w:rsid w:val="003240E8"/>
    <w:rsid w:val="00326C2B"/>
    <w:rsid w:val="00353CFD"/>
    <w:rsid w:val="003C74BC"/>
    <w:rsid w:val="00480D9A"/>
    <w:rsid w:val="004C40F1"/>
    <w:rsid w:val="004E2936"/>
    <w:rsid w:val="00583349"/>
    <w:rsid w:val="00593BF4"/>
    <w:rsid w:val="005D57DB"/>
    <w:rsid w:val="00625D9B"/>
    <w:rsid w:val="00727224"/>
    <w:rsid w:val="007621DC"/>
    <w:rsid w:val="007625F9"/>
    <w:rsid w:val="007F612B"/>
    <w:rsid w:val="00872062"/>
    <w:rsid w:val="00883C75"/>
    <w:rsid w:val="009566E2"/>
    <w:rsid w:val="00965FE7"/>
    <w:rsid w:val="00974F86"/>
    <w:rsid w:val="009A718E"/>
    <w:rsid w:val="00B156D0"/>
    <w:rsid w:val="00B3362A"/>
    <w:rsid w:val="00C545A5"/>
    <w:rsid w:val="00C7019E"/>
    <w:rsid w:val="00D34FC9"/>
    <w:rsid w:val="00D468E7"/>
    <w:rsid w:val="00DD3B8B"/>
    <w:rsid w:val="00DD6DC2"/>
    <w:rsid w:val="00E135F6"/>
    <w:rsid w:val="00E155B4"/>
    <w:rsid w:val="00EA4A0D"/>
    <w:rsid w:val="00EA6E78"/>
    <w:rsid w:val="00EC2CD6"/>
    <w:rsid w:val="00F66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C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34FC9"/>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34FC9"/>
    <w:pPr>
      <w:tabs>
        <w:tab w:val="center" w:pos="4153"/>
        <w:tab w:val="right" w:pos="8306"/>
      </w:tabs>
      <w:snapToGrid w:val="0"/>
      <w:jc w:val="left"/>
    </w:pPr>
    <w:rPr>
      <w:sz w:val="18"/>
      <w:szCs w:val="18"/>
    </w:rPr>
  </w:style>
  <w:style w:type="character" w:customStyle="1" w:styleId="Char">
    <w:name w:val="页脚 Char"/>
    <w:basedOn w:val="a0"/>
    <w:link w:val="a4"/>
    <w:rsid w:val="00D34FC9"/>
    <w:rPr>
      <w:rFonts w:ascii="Times New Roman" w:eastAsia="仿宋_GB2312" w:hAnsi="Times New Roman" w:cs="Times New Roman"/>
      <w:sz w:val="18"/>
      <w:szCs w:val="18"/>
    </w:rPr>
  </w:style>
  <w:style w:type="character" w:styleId="a5">
    <w:name w:val="page number"/>
    <w:basedOn w:val="a0"/>
    <w:rsid w:val="00D34FC9"/>
  </w:style>
  <w:style w:type="paragraph" w:styleId="a6">
    <w:name w:val="Balloon Text"/>
    <w:basedOn w:val="a"/>
    <w:link w:val="Char0"/>
    <w:uiPriority w:val="99"/>
    <w:semiHidden/>
    <w:unhideWhenUsed/>
    <w:rsid w:val="00883C75"/>
    <w:rPr>
      <w:sz w:val="18"/>
      <w:szCs w:val="18"/>
    </w:rPr>
  </w:style>
  <w:style w:type="character" w:customStyle="1" w:styleId="Char0">
    <w:name w:val="批注框文本 Char"/>
    <w:basedOn w:val="a0"/>
    <w:link w:val="a6"/>
    <w:uiPriority w:val="99"/>
    <w:semiHidden/>
    <w:rsid w:val="00883C75"/>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883C75"/>
    <w:pPr>
      <w:ind w:leftChars="2500" w:left="100"/>
    </w:pPr>
  </w:style>
  <w:style w:type="character" w:customStyle="1" w:styleId="Char1">
    <w:name w:val="日期 Char"/>
    <w:basedOn w:val="a0"/>
    <w:link w:val="a7"/>
    <w:uiPriority w:val="99"/>
    <w:semiHidden/>
    <w:rsid w:val="00883C75"/>
    <w:rPr>
      <w:rFonts w:ascii="Times New Roman" w:eastAsia="仿宋_GB2312" w:hAnsi="Times New Roman" w:cs="Times New Roman"/>
      <w:sz w:val="32"/>
      <w:szCs w:val="24"/>
    </w:rPr>
  </w:style>
  <w:style w:type="paragraph" w:styleId="a8">
    <w:name w:val="header"/>
    <w:basedOn w:val="a"/>
    <w:link w:val="Char2"/>
    <w:uiPriority w:val="99"/>
    <w:unhideWhenUsed/>
    <w:rsid w:val="00883C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83C7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C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34FC9"/>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34FC9"/>
    <w:pPr>
      <w:tabs>
        <w:tab w:val="center" w:pos="4153"/>
        <w:tab w:val="right" w:pos="8306"/>
      </w:tabs>
      <w:snapToGrid w:val="0"/>
      <w:jc w:val="left"/>
    </w:pPr>
    <w:rPr>
      <w:sz w:val="18"/>
      <w:szCs w:val="18"/>
    </w:rPr>
  </w:style>
  <w:style w:type="character" w:customStyle="1" w:styleId="Char">
    <w:name w:val="页脚 Char"/>
    <w:basedOn w:val="a0"/>
    <w:link w:val="a4"/>
    <w:rsid w:val="00D34FC9"/>
    <w:rPr>
      <w:rFonts w:ascii="Times New Roman" w:eastAsia="仿宋_GB2312" w:hAnsi="Times New Roman" w:cs="Times New Roman"/>
      <w:sz w:val="18"/>
      <w:szCs w:val="18"/>
    </w:rPr>
  </w:style>
  <w:style w:type="character" w:styleId="a5">
    <w:name w:val="page number"/>
    <w:basedOn w:val="a0"/>
    <w:rsid w:val="00D34FC9"/>
  </w:style>
  <w:style w:type="paragraph" w:styleId="a6">
    <w:name w:val="Balloon Text"/>
    <w:basedOn w:val="a"/>
    <w:link w:val="Char0"/>
    <w:uiPriority w:val="99"/>
    <w:semiHidden/>
    <w:unhideWhenUsed/>
    <w:rsid w:val="00883C75"/>
    <w:rPr>
      <w:sz w:val="18"/>
      <w:szCs w:val="18"/>
    </w:rPr>
  </w:style>
  <w:style w:type="character" w:customStyle="1" w:styleId="Char0">
    <w:name w:val="批注框文本 Char"/>
    <w:basedOn w:val="a0"/>
    <w:link w:val="a6"/>
    <w:uiPriority w:val="99"/>
    <w:semiHidden/>
    <w:rsid w:val="00883C75"/>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883C75"/>
    <w:pPr>
      <w:ind w:leftChars="2500" w:left="100"/>
    </w:pPr>
  </w:style>
  <w:style w:type="character" w:customStyle="1" w:styleId="Char1">
    <w:name w:val="日期 Char"/>
    <w:basedOn w:val="a0"/>
    <w:link w:val="a7"/>
    <w:uiPriority w:val="99"/>
    <w:semiHidden/>
    <w:rsid w:val="00883C75"/>
    <w:rPr>
      <w:rFonts w:ascii="Times New Roman" w:eastAsia="仿宋_GB2312" w:hAnsi="Times New Roman" w:cs="Times New Roman"/>
      <w:sz w:val="32"/>
      <w:szCs w:val="24"/>
    </w:rPr>
  </w:style>
  <w:style w:type="paragraph" w:styleId="a8">
    <w:name w:val="header"/>
    <w:basedOn w:val="a"/>
    <w:link w:val="Char2"/>
    <w:uiPriority w:val="99"/>
    <w:unhideWhenUsed/>
    <w:rsid w:val="00883C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83C7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539</Words>
  <Characters>3073</Characters>
  <Application>Microsoft Office Word</Application>
  <DocSecurity>0</DocSecurity>
  <Lines>25</Lines>
  <Paragraphs>7</Paragraphs>
  <ScaleCrop>false</ScaleCrop>
  <Company>幸福的家</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User</cp:lastModifiedBy>
  <cp:revision>28</cp:revision>
  <cp:lastPrinted>2018-05-31T05:44:00Z</cp:lastPrinted>
  <dcterms:created xsi:type="dcterms:W3CDTF">2018-04-27T06:06:00Z</dcterms:created>
  <dcterms:modified xsi:type="dcterms:W3CDTF">2018-07-26T05:38:00Z</dcterms:modified>
</cp:coreProperties>
</file>